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Аннотация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 рабочей программе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«Практикум по химии: Решение расчетных задач по химии»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по учебнику  О.С. Габриеляна, 8 класс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Рабочая программа внеурочной деятельности «</w:t>
      </w:r>
      <w:r>
        <w:rPr>
          <w:rFonts w:cs="Times New Roman" w:ascii="Times New Roman" w:hAnsi="Times New Roman"/>
          <w:sz w:val="24"/>
          <w:szCs w:val="24"/>
        </w:rPr>
        <w:t>Решение расчётных задач по химии</w:t>
      </w:r>
      <w:r>
        <w:rPr>
          <w:rFonts w:cs="Times New Roman" w:ascii="Times New Roman" w:hAnsi="Times New Roman"/>
          <w:color w:val="000000"/>
          <w:sz w:val="24"/>
          <w:szCs w:val="24"/>
        </w:rPr>
        <w:t>» разработана в соответствии с Федеральным государственным образовательным стандартом основного общего образования, утверждённого приказом Министерства образования и науки Российской Федерации от 17.12.2010 г. №1897 (Приказ Министерства образования и науки Российской Федерации о внесении изменений в ФГОС ООО от 29.12.2014 г. № 1644) с учётом программы по учебному предмету «Химия» 8 класс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(Химия. Рабочие программы. Предметная линия учебников О. С. Габриеляна 7-9 классы: пособие для учителей общеобразовательных организаций /М: изд-во Дрофа).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Учебный план (количество часов):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8 класс – 1 час в неделю, 34 часа в год.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Цель: </w:t>
      </w:r>
      <w:r>
        <w:rPr>
          <w:rFonts w:cs="Times New Roman" w:ascii="Times New Roman" w:hAnsi="Times New Roman"/>
          <w:color w:val="000000"/>
          <w:sz w:val="24"/>
          <w:szCs w:val="24"/>
        </w:rPr>
        <w:t>формирование у учащихся опыта химического творчества, который связан не только с содержанием деятельности, но и с особенностями личности ребенка , его способностями к сотрудничеству, развитие общекультурной компетентности, представлений о роли естественнонаучных занятий в становлении цивилизации, познавательной активности и самостоятельности, положительной мотивации к обучению, опыта самореализации, коллективного взаимодействия, развитие интеллектуального и творческого потенциала детей на основе формирования операционных способов умственных действий по решению теоретических и практических задач в области химии.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Задачи: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Образовательные: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1) формирование умений и знаний при решении основных типов задач по химии;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2) формирование практических умений при решении экспериментальных задач на распознавание веществ;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3) повторение, закрепление основных понятий, законов, теорий, а также научных фактов, образующих химическую науку.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Воспитательные: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1) создание педагогических ситуаций успешности для повышения собственной самооценки и статуса учащихся в глазах сверстников, педагогов и родителей;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2) формирование познавательных способностей в соответствии с логикой развития химической науки;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3) содействие в профориентации школьников.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Развивающие: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1) развивать у школьника умение выделять главное, существенное в изученном материале, сравнивать, обобщать изученные факты, логически излагать свои мысли при решении задач;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2) развивать самостоятельность, умение преодолевать трудности в учении;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3) развивать эмоции учащихся, создавая эмоциональные ситуации удивления, занимательности, парадоксальности;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4) развивать практические умения учащихся при выполнении практических экспериментальных задач.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5)развивать интеллектуальный и творческий потенциал личности, логическое мышление при решении экспериментальных задач по химии;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6)учить технике подготовки и проведения химического эксперимента, с помощью занимательных опытов поднять у обучающихся интерес к изучению химии, учить приемам решения творческих задач, поиску альтернативного решения, комбинированию ранее известных способов решения, анализу и сопоставлению различных вариантов решения, учить активно мыслить;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7) расширять профессиональный кругозор, эрудицию, повышать общий уровень образованности и культуры.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Перечисленные задачи охватывают широкий круг проблем воспитания и дополнительного образования школьника, решение и реализация которых необходимы для достижения поставленной цели.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Итоговая работа в рамках проведения промежуточной аттестации проводится в форме контрольной работы.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106a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qFormat/>
    <w:rsid w:val="000106a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LibreOffice/6.2.7.1$Linux_X86_64 LibreOffice_project/20$Build-1</Application>
  <Pages>2</Pages>
  <Words>403</Words>
  <Characters>2966</Characters>
  <CharactersWithSpaces>3345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2020-01-02T17:30:00Z</dcterms:created>
  <dc:creator>Елена</dc:creator>
  <dc:description/>
  <dc:language>ru-RU</dc:language>
  <cp:lastModifiedBy/>
  <cp:lastPrinted>2020-01-03T15:06:00Z</cp:lastPrinted>
  <dcterms:modified xsi:type="dcterms:W3CDTF">2020-03-06T13:27:07Z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