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КБЖ (ФГОС)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по учебникам Предметной линии А.Т. Смирнова, Б.О. Хренникова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5-7 класс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стандарта основного общего образования, Концепции духовно-нравственного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воспитания личности гражданина России, основной образовательной программы-программы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основного общего образования МАОУ СОШ № 100, планируемых результатов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EC9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D73EC9">
        <w:rPr>
          <w:rFonts w:ascii="Times New Roman" w:hAnsi="Times New Roman" w:cs="Times New Roman"/>
          <w:sz w:val="24"/>
          <w:szCs w:val="24"/>
        </w:rPr>
        <w:t>, программы формирования универсальных учебных действий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обучающихся основного общего образования МАОУ СОШ № 100, сборника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Предметной линии учебников А.Т. Смирнова, Б.О. Хренникова. Рабочие программы 5–9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классы. Москва, «Просвещение».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Учебники ОБЖ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Российская академия образования Издательство «Просвещение» Академический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школьный учебник А.Т. Смирнов Б.О. Хренников Основы безопасности жизнедеятельности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класс учебник для общеобразовательных учреждений под редакцией А.Т. Смирнова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Российская академия образования Издательство «Просвещение» Академический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школьный учебник А. Т. Смирнов Б. О. Хренников Основы безопасности жизнедеятельности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класс учебник для общеобразовательных учреждений под редакцией А. Т. Смирнова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Российская академия образования Издательство «Просвещение» Академический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школьный учебник А.Т Смирнов Б.О. Хренников Основы безопасности жизнедеятельности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класс учебник для общеобразовательных учреждений под общей редакцией А.Т. Смирнова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На изучение культуры безопасности жизнедеятельности в 5-7 классе по 1 ч в неделю (34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учебных недели) — общий объем 102 часа.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C9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школе направлен на достижение следующих целей: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• освоение знаний о здоровом образе жизни; об опасных и чрезвычайных ситуациях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основах безопасного поведения при их возникновении;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• развитие качеств личности, необходимых для ведения здорового образа жизни,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обеспечения безопасного поведения в опасных и чрезвычайных ситуациях;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• воспитание чувства ответственности за личную безопасность, ценностного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к своему здоровью и жизни;</w:t>
      </w:r>
    </w:p>
    <w:p w:rsidR="00D73EC9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• овладение умениями предвидеть потенциальные опасности и правильно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случае их наступления, использовать средства индивидуальной и коллективной 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оказывать первую медицинскую помощь.</w:t>
      </w:r>
    </w:p>
    <w:p w:rsidR="000F7032" w:rsidRPr="00D73EC9" w:rsidRDefault="00D73EC9" w:rsidP="00D73E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EC9">
        <w:rPr>
          <w:rFonts w:ascii="Times New Roman" w:hAnsi="Times New Roman" w:cs="Times New Roman"/>
          <w:sz w:val="24"/>
          <w:szCs w:val="24"/>
        </w:rPr>
        <w:t>Ожидаемый результат обучения по данной примерной программе в наиболее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C9">
        <w:rPr>
          <w:rFonts w:ascii="Times New Roman" w:hAnsi="Times New Roman" w:cs="Times New Roman"/>
          <w:sz w:val="24"/>
          <w:szCs w:val="24"/>
        </w:rPr>
        <w:t>виде может быть сформулирован как способность выпускников правильно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3EC9">
        <w:rPr>
          <w:rFonts w:ascii="Times New Roman" w:hAnsi="Times New Roman" w:cs="Times New Roman"/>
          <w:sz w:val="24"/>
          <w:szCs w:val="24"/>
        </w:rPr>
        <w:t>опасных и чрезвычайных ситуациях социального, природного и техногенного характера.</w:t>
      </w:r>
    </w:p>
    <w:sectPr w:rsidR="000F7032" w:rsidRPr="00D7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C9"/>
    <w:rsid w:val="00762A6E"/>
    <w:rsid w:val="00B41ED6"/>
    <w:rsid w:val="00D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6D11-AE80-46DB-ADCA-3B121C6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2020-03-05T17:28:00Z</dcterms:created>
  <dcterms:modified xsi:type="dcterms:W3CDTF">2020-03-05T17:31:00Z</dcterms:modified>
</cp:coreProperties>
</file>