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0839C5">
        <w:tc>
          <w:tcPr>
            <w:tcW w:w="6061" w:type="dxa"/>
            <w:shd w:val="clear" w:color="auto" w:fill="auto"/>
          </w:tcPr>
          <w:p w:rsidR="000839C5" w:rsidRDefault="00083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839C5" w:rsidRDefault="00083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9C5" w:rsidRDefault="000839C5">
      <w:pPr>
        <w:rPr>
          <w:rFonts w:ascii="Times New Roman" w:eastAsia="Times New Roman" w:hAnsi="Times New Roman"/>
          <w:sz w:val="24"/>
          <w:szCs w:val="24"/>
        </w:rPr>
      </w:pPr>
    </w:p>
    <w:p w:rsidR="000839C5" w:rsidRDefault="008A6849">
      <w:pPr>
        <w:tabs>
          <w:tab w:val="left" w:pos="9288"/>
        </w:tabs>
        <w:spacing w:after="0" w:line="240" w:lineRule="auto"/>
        <w:ind w:left="357" w:firstLine="403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2  к  ООП ООО  № </w:t>
      </w:r>
    </w:p>
    <w:p w:rsidR="000839C5" w:rsidRDefault="008A6849">
      <w:pPr>
        <w:tabs>
          <w:tab w:val="left" w:pos="9288"/>
        </w:tabs>
        <w:spacing w:after="0" w:line="240" w:lineRule="auto"/>
        <w:ind w:left="357" w:firstLine="403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Утверждено приказом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№ </w:t>
      </w: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39C5" w:rsidRDefault="008A684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0839C5" w:rsidRDefault="008A684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курса внеурочной деятельности</w:t>
      </w:r>
    </w:p>
    <w:p w:rsidR="000839C5" w:rsidRDefault="008A684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«Лыжные гонки»</w:t>
      </w:r>
    </w:p>
    <w:p w:rsidR="000839C5" w:rsidRDefault="008A684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классы</w:t>
      </w:r>
    </w:p>
    <w:p w:rsidR="000839C5" w:rsidRDefault="000839C5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9C5" w:rsidRDefault="000839C5">
      <w:pPr>
        <w:rPr>
          <w:rFonts w:ascii="Times New Roman" w:eastAsia="Times New Roman" w:hAnsi="Times New Roman"/>
          <w:sz w:val="24"/>
          <w:szCs w:val="24"/>
        </w:rPr>
      </w:pPr>
    </w:p>
    <w:p w:rsidR="000839C5" w:rsidRDefault="000839C5">
      <w:pPr>
        <w:rPr>
          <w:rFonts w:ascii="Times New Roman" w:eastAsia="Times New Roman" w:hAnsi="Times New Roman"/>
          <w:sz w:val="24"/>
          <w:szCs w:val="24"/>
        </w:rPr>
      </w:pPr>
    </w:p>
    <w:p w:rsidR="000839C5" w:rsidRDefault="000839C5"/>
    <w:p w:rsidR="000839C5" w:rsidRDefault="000839C5"/>
    <w:p w:rsidR="000839C5" w:rsidRDefault="000839C5"/>
    <w:p w:rsidR="000839C5" w:rsidRDefault="000839C5"/>
    <w:p w:rsidR="000839C5" w:rsidRDefault="000839C5"/>
    <w:p w:rsidR="000839C5" w:rsidRDefault="000839C5"/>
    <w:p w:rsidR="000839C5" w:rsidRDefault="000839C5">
      <w:pPr>
        <w:spacing w:line="276" w:lineRule="auto"/>
        <w:jc w:val="center"/>
        <w:rPr>
          <w:b/>
          <w:sz w:val="32"/>
          <w:szCs w:val="32"/>
        </w:rPr>
      </w:pPr>
    </w:p>
    <w:p w:rsidR="000839C5" w:rsidRDefault="000839C5">
      <w:pPr>
        <w:spacing w:line="276" w:lineRule="auto"/>
        <w:jc w:val="center"/>
        <w:rPr>
          <w:b/>
          <w:sz w:val="32"/>
          <w:szCs w:val="32"/>
        </w:rPr>
      </w:pPr>
    </w:p>
    <w:p w:rsidR="000839C5" w:rsidRDefault="000839C5">
      <w:pPr>
        <w:spacing w:line="276" w:lineRule="auto"/>
        <w:jc w:val="center"/>
        <w:rPr>
          <w:b/>
          <w:sz w:val="32"/>
          <w:szCs w:val="32"/>
        </w:rPr>
      </w:pPr>
    </w:p>
    <w:p w:rsidR="000839C5" w:rsidRDefault="000839C5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839C5" w:rsidRDefault="008A6849">
      <w:pPr>
        <w:pStyle w:val="a6"/>
        <w:ind w:firstLine="44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2019</w:t>
      </w:r>
      <w:r>
        <w:br w:type="page"/>
      </w:r>
    </w:p>
    <w:p w:rsidR="000839C5" w:rsidRDefault="008A6849" w:rsidP="008A684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 освоения курса внеурочной деятельности</w:t>
      </w:r>
    </w:p>
    <w:p w:rsidR="000839C5" w:rsidRDefault="008A6849" w:rsidP="008A6849">
      <w:pPr>
        <w:pStyle w:val="aa"/>
        <w:spacing w:after="200" w:line="276" w:lineRule="auto"/>
        <w:ind w:left="709" w:firstLine="0"/>
        <w:contextualSpacing/>
        <w:rPr>
          <w:b/>
          <w:lang w:eastAsia="ru-RU"/>
        </w:rPr>
      </w:pPr>
      <w:proofErr w:type="spellStart"/>
      <w:r>
        <w:rPr>
          <w:b/>
          <w:lang w:eastAsia="ru-RU"/>
        </w:rPr>
        <w:t>Личностные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результаты</w:t>
      </w:r>
      <w:proofErr w:type="spellEnd"/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проявлять положительные качества личности и управлять своими эмоциями в различных (нестандартных)</w:t>
      </w:r>
      <w:r>
        <w:rPr>
          <w:color w:val="000000"/>
          <w:lang w:val="ru-RU" w:eastAsia="ar-SA"/>
        </w:rPr>
        <w:t xml:space="preserve"> ситуациях и условиях;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проявлять дисциплинированность, трудолюбие и упорство в достижении поставленных целей;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 оказывать бескорыстную помощь своим сверстникам, находить с ними общий язык и общие интересы.</w:t>
      </w:r>
    </w:p>
    <w:p w:rsidR="000839C5" w:rsidRDefault="000839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839C5" w:rsidRDefault="008A6849" w:rsidP="008A6849">
      <w:pPr>
        <w:pStyle w:val="aa"/>
        <w:spacing w:after="200" w:line="276" w:lineRule="auto"/>
        <w:ind w:left="709" w:firstLine="0"/>
        <w:contextualSpacing/>
        <w:rPr>
          <w:b/>
          <w:lang w:eastAsia="ru-RU"/>
        </w:rPr>
      </w:pPr>
      <w:proofErr w:type="spellStart"/>
      <w:r>
        <w:rPr>
          <w:b/>
          <w:lang w:eastAsia="ru-RU"/>
        </w:rPr>
        <w:t>Метапредметные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результаты</w:t>
      </w:r>
      <w:proofErr w:type="spellEnd"/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характеризовать явления </w:t>
      </w:r>
      <w:r>
        <w:rPr>
          <w:color w:val="000000"/>
          <w:lang w:val="ru-RU" w:eastAsia="ar-SA"/>
        </w:rPr>
        <w:t>(действия и поступки), давать им объективную оценку на основе освоенных знаний и имеющегося опыта;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находить ошибки при выполнении учебных заданий, отбирать способы их исправления;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общаться и взаимодействовать со сверстниками на принципах взаимоуважения и в</w:t>
      </w:r>
      <w:r>
        <w:rPr>
          <w:color w:val="000000"/>
          <w:lang w:val="ru-RU" w:eastAsia="ar-SA"/>
        </w:rPr>
        <w:t>заимопомощи, дружбы и толерантности</w:t>
      </w:r>
      <w:r>
        <w:rPr>
          <w:color w:val="000000"/>
          <w:lang w:val="ru-RU" w:eastAsia="ar-SA"/>
        </w:rPr>
        <w:t>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организовывать сам</w:t>
      </w:r>
      <w:r>
        <w:rPr>
          <w:color w:val="000000"/>
          <w:lang w:val="ru-RU" w:eastAsia="ar-SA"/>
        </w:rPr>
        <w:t>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планировать собственную деятельность, распределять нагрузку и отдых в про</w:t>
      </w:r>
      <w:r>
        <w:rPr>
          <w:color w:val="000000"/>
          <w:lang w:val="ru-RU" w:eastAsia="ar-SA"/>
        </w:rPr>
        <w:t>цессе ее выполнения;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овладеть навыками бережного отношения к своему здоровью и здоровью окружающих; общаться и взаимодействовать со сверстниками на принципах взаимоуважения и взаимопомощи, дружбы и толерантности; 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анализировать и объективно оценивать резул</w:t>
      </w:r>
      <w:r>
        <w:rPr>
          <w:color w:val="000000"/>
          <w:lang w:val="ru-RU" w:eastAsia="ar-SA"/>
        </w:rPr>
        <w:t>ьтаты собственного труда, находить возможности и способы их улучшения.</w:t>
      </w:r>
    </w:p>
    <w:p w:rsidR="000839C5" w:rsidRDefault="000839C5">
      <w:pPr>
        <w:widowControl w:val="0"/>
        <w:suppressAutoHyphens/>
        <w:spacing w:after="0" w:line="240" w:lineRule="auto"/>
        <w:ind w:left="142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839C5" w:rsidRDefault="008A6849" w:rsidP="008A6849">
      <w:pPr>
        <w:pStyle w:val="aa"/>
        <w:spacing w:after="200" w:line="276" w:lineRule="auto"/>
        <w:ind w:left="709" w:firstLine="0"/>
        <w:contextualSpacing/>
        <w:rPr>
          <w:b/>
          <w:lang w:eastAsia="ru-RU"/>
        </w:rPr>
      </w:pPr>
      <w:proofErr w:type="spellStart"/>
      <w:r>
        <w:rPr>
          <w:b/>
          <w:lang w:eastAsia="ru-RU"/>
        </w:rPr>
        <w:t>Предметные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результаты</w:t>
      </w:r>
      <w:proofErr w:type="spellEnd"/>
      <w:r>
        <w:rPr>
          <w:b/>
          <w:lang w:eastAsia="ru-RU"/>
        </w:rPr>
        <w:t xml:space="preserve"> 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характеризовать роль и знач</w:t>
      </w:r>
      <w:r>
        <w:rPr>
          <w:color w:val="000000"/>
          <w:lang w:val="ru-RU" w:eastAsia="ar-SA"/>
        </w:rPr>
        <w:t>ение физической культуры в жизнедеятельности человека;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овладеть основными техниками передвижения на лыжах;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 научиться закаляться;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839C5" w:rsidRDefault="008A6849">
      <w:pPr>
        <w:pStyle w:val="aa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0839C5" w:rsidRDefault="000839C5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9C5" w:rsidRDefault="008A6849" w:rsidP="008A6849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Содержание курса внеурочной деятельности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Теоретическая подготовка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История развития лыжного спорта. Российские лыжники на Олимпийских играх.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Возникновение, развитие и распространение лыж, Краткие исторические сведения об Олимпийских играх. Российские лыжники на Олимпийских играх. Виды лыжного спорта.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Техника безопасности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занятиях лыжным спортом. Гигиена, закаливание, режим тренировочных занятий и отдыха. Питание, самоконтроль. Оказание первой помощи при травмах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Выбор места для проведения занятий и соревнований. Особенности организации занятий на склонах. Помощь при уши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бах, растяжении, обморожении. Личная гигиена спортсмена. Гигиенические требования к одежде и обуви лыжника. Значения и способы закаливания. Составление рационального режима дня с учетом тренировочных нагрузок.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питания как фактора сохранения и укре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пления здоровья. Недопустимость употребления алкоголя, курения при занятиях лыжным спортом. Значение и содержание самоконтроля в процессе занятия лыжным спортом. Объективные и субъективные показатели самоконтроля. Дневник самоконтроля.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Лыжный инвентарь, вы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бор, хранение, уход за ним. Лыжные мази, парафин.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выбор мази. Обувь, одежда и снаря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жение для лыжных гонок.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Основы техники способов передвижения на лыжах.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поворотов на месте и в движении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Ошибки при выполнении способов передвижения на лыжах и их исправление.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Правила соревнований по лыжным гонкам.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соревновании. Выбор мест соревнований, подготовка трасс, оборудование старта и финиша. Организационная работа по подготовке соревнов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аний. Состав и обязанности судейских бригад. Обязанности и права участников. Система зачета в соревнованиях по лыжным гонкам.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Основные средства восстановления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массаж, самомассаж и их применение в учебно-тренировочном процессе. Основные приемы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момассажа. Гидромассаж и его применение. Водные процедуры как средство восстановления.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Практическая подготовка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Общая и специальная физическая подготовка.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общеразвивающих упражнений, направленные на развитие гибкости, координационных способностей,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итие выносливости. 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для лыжника-гонщика. Комплексы специальных упражнений на лыжах для развития лиловой выносливости мышц ног и плечевого пояса.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Техническая подготовка.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общей схеме выполнения классических и коньковых способов передвижения на лыжах. Обучение специал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вных элементов техники классических лыжных ходов в облегченных условиях. Обучение технике спуска со склонов высокой, средней и низкой стойках. Обучение преодолению подъемов «елочкой»,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полуелочкой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ступающим, скользящим, беговым шагом. Обучение торможению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«плугом», «упором», «поворотом», соскальзыванием, падением. Обучение поворотам на месте и в движении. </w:t>
      </w:r>
    </w:p>
    <w:p w:rsidR="000839C5" w:rsidRDefault="008A6849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Практические рекомендации по организации физической, технической подготовки и оценке контрольных упражнений.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реализации физической и техничес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кой подготовки в спортивно-оздоровительных группах наиболее универсальным тренировочным средством являются подвижные спортивные игры, позволяющие придать учебно-тренировочному процессу эмоциональную окраску и тем самым поддержать интерес к занятиям лыжным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спортом.</w:t>
      </w:r>
    </w:p>
    <w:p w:rsidR="000839C5" w:rsidRDefault="000839C5">
      <w:pPr>
        <w:tabs>
          <w:tab w:val="left" w:pos="928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9C5" w:rsidRDefault="008A6849" w:rsidP="008A6849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3.Тематическое планирование</w:t>
      </w:r>
    </w:p>
    <w:p w:rsidR="000839C5" w:rsidRDefault="008A684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класс</w:t>
      </w:r>
    </w:p>
    <w:p w:rsidR="000839C5" w:rsidRDefault="000839C5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55" w:type="dxa"/>
        <w:tblInd w:w="30" w:type="dxa"/>
        <w:tblLook w:val="04A0" w:firstRow="1" w:lastRow="0" w:firstColumn="1" w:lastColumn="0" w:noHBand="0" w:noVBand="1"/>
      </w:tblPr>
      <w:tblGrid>
        <w:gridCol w:w="1100"/>
        <w:gridCol w:w="7512"/>
        <w:gridCol w:w="1243"/>
      </w:tblGrid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на занятиях на открытом воздухе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контроль 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Подвижные игры.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Подвижные игры.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тренировка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инвентарь. Техника безопасности.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одежды. Личная гигиена.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зимнего сезона.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работы рук и ног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Одноопорное скольжение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(бег  на лыжах 1 км)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Спуски в различных стойках, подъем «елочной»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на месте и в движении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Переходы с одной лыжни на другую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и остановка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тренировка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 (бег 1 км)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зимнего сезона. Подведение итогов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 ОФП.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1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839C5" w:rsidRDefault="000839C5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9C5" w:rsidRDefault="008A684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tbl>
      <w:tblPr>
        <w:tblW w:w="9855" w:type="dxa"/>
        <w:tblInd w:w="30" w:type="dxa"/>
        <w:tblLook w:val="04A0" w:firstRow="1" w:lastRow="0" w:firstColumn="1" w:lastColumn="0" w:noHBand="0" w:noVBand="1"/>
      </w:tblPr>
      <w:tblGrid>
        <w:gridCol w:w="1100"/>
        <w:gridCol w:w="7512"/>
        <w:gridCol w:w="1243"/>
      </w:tblGrid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на занятиях на открытом воздухе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контроль 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Подвижные игры.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Подвижные игры.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инвентарь. Техника безопасности.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одежды. Личная гигиена.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зимнего сезона.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работы рук и ног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Одноопорное скольжение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Восстановительные мероприятия.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(бег  на лыжах 1 км)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Спуски в различных стойках, подъем «елочной»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на месте и в движении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Переходы с одной лыжни на другую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и остановка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тренировка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 (бег 1 км)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зимнего сезона. Подведение итогов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 ОФП.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numPr>
                <w:ilvl w:val="0"/>
                <w:numId w:val="2"/>
              </w:num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9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0839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C5" w:rsidRDefault="008A68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839C5" w:rsidRDefault="000839C5"/>
    <w:sectPr w:rsidR="000839C5">
      <w:pgSz w:w="11906" w:h="16838"/>
      <w:pgMar w:top="902" w:right="775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9" w:rsidRDefault="008A6849" w:rsidP="008A6849">
      <w:pPr>
        <w:spacing w:after="0" w:line="240" w:lineRule="auto"/>
      </w:pPr>
      <w:r>
        <w:separator/>
      </w:r>
    </w:p>
  </w:endnote>
  <w:endnote w:type="continuationSeparator" w:id="0">
    <w:p w:rsidR="008A6849" w:rsidRDefault="008A6849" w:rsidP="008A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9" w:rsidRDefault="008A6849" w:rsidP="008A6849">
      <w:pPr>
        <w:spacing w:after="0" w:line="240" w:lineRule="auto"/>
      </w:pPr>
      <w:r>
        <w:separator/>
      </w:r>
    </w:p>
  </w:footnote>
  <w:footnote w:type="continuationSeparator" w:id="0">
    <w:p w:rsidR="008A6849" w:rsidRDefault="008A6849" w:rsidP="008A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838"/>
    <w:multiLevelType w:val="multilevel"/>
    <w:tmpl w:val="12A48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144C4B"/>
    <w:multiLevelType w:val="multilevel"/>
    <w:tmpl w:val="39248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3526"/>
    <w:multiLevelType w:val="multilevel"/>
    <w:tmpl w:val="3EEC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1BA"/>
    <w:multiLevelType w:val="multilevel"/>
    <w:tmpl w:val="63E6DF78"/>
    <w:lvl w:ilvl="0">
      <w:start w:val="1"/>
      <w:numFmt w:val="bullet"/>
      <w:lvlText w:val=""/>
      <w:lvlJc w:val="left"/>
      <w:pPr>
        <w:ind w:left="165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738037AD"/>
    <w:multiLevelType w:val="multilevel"/>
    <w:tmpl w:val="33C0C6BE"/>
    <w:lvl w:ilvl="0">
      <w:start w:val="1"/>
      <w:numFmt w:val="decimal"/>
      <w:lvlText w:val="%1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eastAsia="Calibri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="Calibri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C5"/>
    <w:rsid w:val="000839C5"/>
    <w:rsid w:val="008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222C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6222C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86222C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86222C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86222C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86222C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86222C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86222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86222C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6222C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qFormat/>
    <w:rsid w:val="0086222C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qFormat/>
    <w:rsid w:val="0086222C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qFormat/>
    <w:rsid w:val="0086222C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qFormat/>
    <w:rsid w:val="0086222C"/>
    <w:rPr>
      <w:rFonts w:ascii="Cambria" w:hAnsi="Cambria"/>
      <w:color w:val="2E74B5"/>
    </w:rPr>
  </w:style>
  <w:style w:type="character" w:customStyle="1" w:styleId="60">
    <w:name w:val="Заголовок 6 Знак"/>
    <w:link w:val="6"/>
    <w:qFormat/>
    <w:rsid w:val="0086222C"/>
    <w:rPr>
      <w:rFonts w:ascii="Cambria" w:hAnsi="Cambria"/>
      <w:color w:val="1F4D78"/>
    </w:rPr>
  </w:style>
  <w:style w:type="character" w:customStyle="1" w:styleId="70">
    <w:name w:val="Заголовок 7 Знак"/>
    <w:link w:val="7"/>
    <w:qFormat/>
    <w:rsid w:val="0086222C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qFormat/>
    <w:rsid w:val="0086222C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qFormat/>
    <w:rsid w:val="0086222C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Знак"/>
    <w:basedOn w:val="a0"/>
    <w:qFormat/>
    <w:rsid w:val="0086222C"/>
  </w:style>
  <w:style w:type="character" w:customStyle="1" w:styleId="a4">
    <w:name w:val="Текст выноски Знак"/>
    <w:uiPriority w:val="99"/>
    <w:semiHidden/>
    <w:qFormat/>
    <w:rsid w:val="004E15BF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6222C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B724C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4E15BF"/>
    <w:pPr>
      <w:spacing w:after="0" w:line="240" w:lineRule="auto"/>
    </w:pPr>
    <w:rPr>
      <w:rFonts w:ascii="Segoe UI" w:hAnsi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A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684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A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68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1246</Words>
  <Characters>7107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dc:description/>
  <cp:lastModifiedBy>User</cp:lastModifiedBy>
  <cp:revision>5</cp:revision>
  <cp:lastPrinted>2019-09-19T13:23:00Z</cp:lastPrinted>
  <dcterms:created xsi:type="dcterms:W3CDTF">2019-08-06T03:52:00Z</dcterms:created>
  <dcterms:modified xsi:type="dcterms:W3CDTF">2020-03-11T22:36:00Z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