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к рабочей программе по русскому языку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 учебникам Предметной линии «Русский язык»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Т.А. Ладыженской, М.Т. Баранова, Л.А. Тростенцовой и др.,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5-9 класс (ФГОС)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сборника рабочих программ Предметной линии учебников Т. </w:t>
      </w:r>
      <w:r>
        <w:rPr>
          <w:rFonts w:cs="Times New Roman" w:ascii="Times New Roman" w:hAnsi="Times New Roman"/>
          <w:color w:val="292929"/>
          <w:sz w:val="24"/>
          <w:szCs w:val="24"/>
        </w:rPr>
        <w:t>.А. Ладыженской, М.Т. Баранова, Л.А. Тростенцовой и других. 5-9-х классы: пособие для учителей общеобразоват. Учреждений /М.Т. Баранов, Т.А. Ладыженская, Н.М.Шанский и др.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по русскому языку построена с учетом принципов системности, научности, доступности, а также преемственности и перспективности между различными разделами курса. Включено повторение основных разделов русского языка в 8-9 классах.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изучение русского языка в 5 классе основной школы отводится 6 ч в неделю, с 6 по 7 классы основной школы -5 ч в неделю, в 8 классе – 4 часа в неделю, в 9 классе – 3 часа в неделю (34 учебных недели).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Общие цели учебного предмета: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Содержание программы представлено следующими разделами: содержание предмета русский язык в основной школе, планируемые результаты освоения программ, тематическое планирование. 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0637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2</Pages>
  <Words>380</Words>
  <Characters>2703</Characters>
  <CharactersWithSpaces>3058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2020-03-05T17:54:00Z</dcterms:created>
  <dc:creator>NadinU</dc:creator>
  <dc:description/>
  <dc:language>ru-RU</dc:language>
  <cp:lastModifiedBy/>
  <dcterms:modified xsi:type="dcterms:W3CDTF">2020-03-06T12:36:36Z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