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курса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«Математике в экономике»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классы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закона РФ «Об образовании в Российской Федерации» с изменениями и дополнениями; Федерального компонента государственных образовательных стандартов начального общего, основного общего и среднего (полного) общего образования с изменениями и дополнениями; Федерального базисного учебного плана и примерного учебного плана для общеобразовательных учреждений Российской Федерации, реализующих программы общего образования; о </w:t>
      </w:r>
      <w:r>
        <w:rPr>
          <w:lang w:val="ru-RU"/>
        </w:rPr>
        <w:t>ос</w:t>
      </w:r>
      <w:r>
        <w:rPr/>
        <w:t xml:space="preserve">новной общеобразовательной программы – образовательной программы среднего общего образования МАОУ СОШ № 100.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>Цели курса</w:t>
      </w:r>
      <w:r>
        <w:rPr/>
        <w:t xml:space="preserve">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интеллектуальное развитие учащихся, формирование качеств мышления, характерных для экономической деятельности, необходимых для успешной социализации учащихся и адаптации их к реальной жизни;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изучение взаимодействия математики и экономики с целью привития устойчивого интереса к ним, усвоения, углубления и расширения знаний, учащихся по данным учебным дисциплинам; профориентация. </w:t>
      </w:r>
    </w:p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Задачи курса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сформировать у школьников понимание значения экономики для общественного прогресса; осознание экономических проблем России и возможных путей их преодоления;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сформировать представление об идеях и методах экономики, об организации деятельности в сфере экономики и банковского дела;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познакомить учащихся с терминологией, встречающейся при изучении курса, помочь понять ее и правильно использовать;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научить учащихся применять математический аппарат при решении экономических задач;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вооружить конкретными экономическими знаниями, необходимыми для изучения других школьных предметов, для применения в практической деятельности, для выбора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будущей профессии и продолжения образования;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привить навыки работы в группах, быть их лидером, выступать, вести переговоры, отстаивать свои интересы;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 </w:t>
      </w:r>
      <w:r>
        <w:rPr/>
        <w:t xml:space="preserve">познакомить школьников с интересующими их профессиями в области экономики и банковского дела, требованиями, предъявляемыми к работникам этой сферы. </w:t>
      </w:r>
    </w:p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реализуется в урочной деятельности в течение 2 -х лет в следующем объеме: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10 класс 35 часов(35 учебных недель), 11 класс – 35 часов (35 учебных недель).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Структура рабочей программы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4959f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308</Words>
  <Characters>2195</Characters>
  <CharactersWithSpaces>2500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2020-03-08T15:25:00Z</dcterms:created>
  <dc:creator>NadinU</dc:creator>
  <dc:description/>
  <dc:language>ru-RU</dc:language>
  <cp:lastModifiedBy/>
  <dcterms:modified xsi:type="dcterms:W3CDTF">2020-03-12T09:00:37Z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