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C3" w:rsidRDefault="00BE5EC3" w:rsidP="00B67A9B">
      <w:pPr>
        <w:pStyle w:val="a8"/>
        <w:rPr>
          <w:rFonts w:ascii="Times New Roman" w:hAnsi="Times New Roman"/>
          <w:i w:val="0"/>
          <w:color w:val="auto"/>
          <w:sz w:val="28"/>
          <w:szCs w:val="28"/>
        </w:rPr>
      </w:pPr>
    </w:p>
    <w:p w:rsidR="00BE5EC3" w:rsidRDefault="00BE5EC3" w:rsidP="00B67A9B">
      <w:pPr>
        <w:pStyle w:val="a8"/>
        <w:rPr>
          <w:rFonts w:ascii="Times New Roman" w:hAnsi="Times New Roman"/>
          <w:i w:val="0"/>
          <w:color w:val="auto"/>
          <w:sz w:val="28"/>
          <w:szCs w:val="28"/>
        </w:rPr>
      </w:pPr>
    </w:p>
    <w:p w:rsidR="001775EB" w:rsidRPr="0033287D" w:rsidRDefault="001775EB" w:rsidP="001775EB">
      <w:pPr>
        <w:tabs>
          <w:tab w:val="left" w:pos="9288"/>
        </w:tabs>
        <w:ind w:left="5664"/>
        <w:contextualSpacing/>
        <w:rPr>
          <w:rFonts w:ascii="Times New Roman" w:hAnsi="Times New Roman"/>
          <w:sz w:val="20"/>
          <w:szCs w:val="20"/>
        </w:rPr>
      </w:pPr>
      <w:r w:rsidRPr="0033287D">
        <w:rPr>
          <w:rFonts w:ascii="Times New Roman" w:hAnsi="Times New Roman"/>
          <w:sz w:val="20"/>
          <w:szCs w:val="20"/>
        </w:rPr>
        <w:t xml:space="preserve">Приложение </w:t>
      </w:r>
      <w:r w:rsidR="00E32A85">
        <w:rPr>
          <w:rFonts w:ascii="Times New Roman" w:hAnsi="Times New Roman"/>
          <w:sz w:val="20"/>
          <w:szCs w:val="20"/>
        </w:rPr>
        <w:t xml:space="preserve">№ 1  </w:t>
      </w:r>
      <w:r w:rsidRPr="0033287D">
        <w:rPr>
          <w:rFonts w:ascii="Times New Roman" w:hAnsi="Times New Roman"/>
          <w:sz w:val="20"/>
          <w:szCs w:val="20"/>
        </w:rPr>
        <w:t>к ООП НОО № 100</w:t>
      </w:r>
    </w:p>
    <w:p w:rsidR="00A523B3" w:rsidRDefault="001775EB" w:rsidP="00A523B3">
      <w:pPr>
        <w:tabs>
          <w:tab w:val="left" w:pos="9288"/>
        </w:tabs>
        <w:ind w:firstLine="403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E32A85">
        <w:rPr>
          <w:rFonts w:ascii="Times New Roman" w:hAnsi="Times New Roman"/>
          <w:sz w:val="20"/>
          <w:szCs w:val="20"/>
        </w:rPr>
        <w:t xml:space="preserve">   </w:t>
      </w:r>
      <w:r w:rsidR="00A523B3">
        <w:rPr>
          <w:rFonts w:ascii="Times New Roman" w:hAnsi="Times New Roman"/>
          <w:sz w:val="20"/>
          <w:szCs w:val="20"/>
        </w:rPr>
        <w:t xml:space="preserve">Утверждено приказом </w:t>
      </w:r>
      <w:r w:rsidRPr="00A523B3">
        <w:rPr>
          <w:rFonts w:ascii="Times New Roman" w:hAnsi="Times New Roman"/>
          <w:sz w:val="20"/>
          <w:szCs w:val="20"/>
        </w:rPr>
        <w:t xml:space="preserve"> </w:t>
      </w:r>
      <w:r w:rsidR="00A523B3" w:rsidRPr="00A523B3">
        <w:rPr>
          <w:sz w:val="20"/>
          <w:szCs w:val="20"/>
        </w:rPr>
        <w:t xml:space="preserve"> от 06.09.2019 № 19</w:t>
      </w:r>
    </w:p>
    <w:p w:rsidR="001775EB" w:rsidRPr="0033287D" w:rsidRDefault="001775EB" w:rsidP="001775EB">
      <w:pPr>
        <w:tabs>
          <w:tab w:val="left" w:pos="9288"/>
        </w:tabs>
        <w:ind w:firstLine="4037"/>
        <w:contextualSpacing/>
        <w:rPr>
          <w:rFonts w:ascii="Times New Roman" w:hAnsi="Times New Roman"/>
          <w:sz w:val="20"/>
          <w:szCs w:val="20"/>
        </w:rPr>
      </w:pPr>
    </w:p>
    <w:p w:rsidR="001775EB" w:rsidRPr="0033287D" w:rsidRDefault="001775EB" w:rsidP="001775EB">
      <w:pPr>
        <w:jc w:val="center"/>
        <w:rPr>
          <w:rFonts w:ascii="Times New Roman" w:hAnsi="Times New Roman"/>
          <w:b/>
        </w:rPr>
      </w:pPr>
    </w:p>
    <w:p w:rsidR="001775EB" w:rsidRPr="0033287D" w:rsidRDefault="001775EB" w:rsidP="001775EB">
      <w:pPr>
        <w:jc w:val="center"/>
        <w:rPr>
          <w:rFonts w:ascii="Times New Roman" w:hAnsi="Times New Roman"/>
          <w:b/>
        </w:rPr>
      </w:pPr>
    </w:p>
    <w:p w:rsidR="001775EB" w:rsidRPr="0033287D" w:rsidRDefault="001775EB" w:rsidP="001775EB">
      <w:pPr>
        <w:jc w:val="center"/>
        <w:rPr>
          <w:rFonts w:ascii="Times New Roman" w:hAnsi="Times New Roman"/>
          <w:b/>
        </w:rPr>
      </w:pPr>
    </w:p>
    <w:p w:rsidR="001775EB" w:rsidRPr="0033287D" w:rsidRDefault="001775EB" w:rsidP="001775EB">
      <w:pPr>
        <w:jc w:val="center"/>
        <w:rPr>
          <w:rFonts w:ascii="Times New Roman" w:hAnsi="Times New Roman"/>
          <w:b/>
        </w:rPr>
      </w:pPr>
    </w:p>
    <w:p w:rsidR="001775EB" w:rsidRPr="0033287D" w:rsidRDefault="001775EB" w:rsidP="001775EB">
      <w:pPr>
        <w:jc w:val="center"/>
        <w:rPr>
          <w:rFonts w:ascii="Times New Roman" w:hAnsi="Times New Roman"/>
          <w:b/>
        </w:rPr>
      </w:pPr>
    </w:p>
    <w:p w:rsidR="001775EB" w:rsidRPr="0033287D" w:rsidRDefault="001775EB" w:rsidP="001775EB">
      <w:pPr>
        <w:jc w:val="center"/>
        <w:rPr>
          <w:rFonts w:ascii="Times New Roman" w:hAnsi="Times New Roman"/>
          <w:b/>
        </w:rPr>
      </w:pPr>
    </w:p>
    <w:p w:rsidR="001775EB" w:rsidRPr="0033287D" w:rsidRDefault="001775EB" w:rsidP="001775EB">
      <w:pPr>
        <w:jc w:val="center"/>
        <w:rPr>
          <w:rFonts w:ascii="Times New Roman" w:hAnsi="Times New Roman"/>
          <w:b/>
        </w:rPr>
      </w:pPr>
    </w:p>
    <w:p w:rsidR="001775EB" w:rsidRPr="0033287D" w:rsidRDefault="001775EB" w:rsidP="001775EB">
      <w:pPr>
        <w:jc w:val="center"/>
        <w:rPr>
          <w:rFonts w:ascii="Times New Roman" w:hAnsi="Times New Roman"/>
          <w:b/>
        </w:rPr>
      </w:pPr>
    </w:p>
    <w:p w:rsidR="001775EB" w:rsidRPr="0033287D" w:rsidRDefault="001775EB" w:rsidP="001775EB">
      <w:pPr>
        <w:jc w:val="center"/>
        <w:rPr>
          <w:rFonts w:ascii="Times New Roman" w:hAnsi="Times New Roman"/>
          <w:b/>
        </w:rPr>
      </w:pPr>
    </w:p>
    <w:p w:rsidR="001775EB" w:rsidRPr="0033287D" w:rsidRDefault="001775EB" w:rsidP="001775EB">
      <w:pPr>
        <w:shd w:val="clear" w:color="auto" w:fill="FFFFFF"/>
        <w:contextualSpacing/>
        <w:jc w:val="center"/>
        <w:rPr>
          <w:rFonts w:ascii="Times New Roman" w:hAnsi="Times New Roman"/>
          <w:b/>
        </w:rPr>
      </w:pPr>
    </w:p>
    <w:p w:rsidR="001775EB" w:rsidRPr="0033287D" w:rsidRDefault="001775EB" w:rsidP="001775EB">
      <w:pPr>
        <w:shd w:val="clear" w:color="auto" w:fill="FFFFFF"/>
        <w:contextualSpacing/>
        <w:jc w:val="center"/>
        <w:rPr>
          <w:rFonts w:ascii="Times New Roman" w:hAnsi="Times New Roman"/>
          <w:b/>
        </w:rPr>
      </w:pPr>
    </w:p>
    <w:p w:rsidR="001775EB" w:rsidRPr="0033287D" w:rsidRDefault="001775EB" w:rsidP="001775EB">
      <w:pPr>
        <w:shd w:val="clear" w:color="auto" w:fill="FFFFFF"/>
        <w:contextualSpacing/>
        <w:jc w:val="center"/>
        <w:rPr>
          <w:rFonts w:ascii="Times New Roman" w:hAnsi="Times New Roman"/>
          <w:b/>
        </w:rPr>
      </w:pPr>
    </w:p>
    <w:p w:rsidR="001775EB" w:rsidRPr="0033287D" w:rsidRDefault="001775EB" w:rsidP="001775EB">
      <w:pPr>
        <w:shd w:val="clear" w:color="auto" w:fill="FFFFFF"/>
        <w:contextualSpacing/>
        <w:jc w:val="center"/>
        <w:rPr>
          <w:rFonts w:ascii="Times New Roman" w:hAnsi="Times New Roman"/>
          <w:b/>
        </w:rPr>
      </w:pPr>
    </w:p>
    <w:p w:rsidR="001775EB" w:rsidRPr="0033287D" w:rsidRDefault="001775EB" w:rsidP="001775EB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75EB" w:rsidRPr="0033287D" w:rsidRDefault="001775EB" w:rsidP="001775EB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75EB" w:rsidRPr="0033287D" w:rsidRDefault="001775EB" w:rsidP="001775EB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75EB" w:rsidRDefault="001775EB" w:rsidP="001775EB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75EB" w:rsidRDefault="001775EB" w:rsidP="001775EB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75EB" w:rsidRDefault="001775EB" w:rsidP="001775EB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75EB" w:rsidRDefault="001775EB" w:rsidP="001775EB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75EB" w:rsidRDefault="001775EB" w:rsidP="001775EB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75EB" w:rsidRPr="0033287D" w:rsidRDefault="001775EB" w:rsidP="00E32A85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3287D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775EB" w:rsidRPr="00E32A85" w:rsidRDefault="001775EB" w:rsidP="00E32A85">
      <w:pPr>
        <w:ind w:left="1416"/>
        <w:rPr>
          <w:rFonts w:ascii="Times New Roman" w:hAnsi="Times New Roman"/>
          <w:b/>
          <w:sz w:val="24"/>
          <w:szCs w:val="24"/>
        </w:rPr>
      </w:pPr>
      <w:r w:rsidRPr="0033287D">
        <w:rPr>
          <w:rFonts w:ascii="Times New Roman" w:hAnsi="Times New Roman"/>
          <w:b/>
          <w:sz w:val="28"/>
          <w:szCs w:val="28"/>
        </w:rPr>
        <w:t>по учебному предмету «</w:t>
      </w:r>
      <w:r w:rsidRPr="005059EA">
        <w:rPr>
          <w:rFonts w:ascii="Times New Roman" w:hAnsi="Times New Roman"/>
          <w:b/>
          <w:sz w:val="24"/>
          <w:szCs w:val="24"/>
        </w:rPr>
        <w:t xml:space="preserve">Основы религиозных </w:t>
      </w:r>
      <w:proofErr w:type="gramStart"/>
      <w:r w:rsidRPr="005059EA">
        <w:rPr>
          <w:rFonts w:ascii="Times New Roman" w:hAnsi="Times New Roman"/>
          <w:b/>
          <w:sz w:val="24"/>
          <w:szCs w:val="24"/>
        </w:rPr>
        <w:t>культур</w:t>
      </w:r>
      <w:r w:rsidR="00E32A85">
        <w:rPr>
          <w:rFonts w:ascii="Times New Roman" w:hAnsi="Times New Roman"/>
          <w:b/>
          <w:sz w:val="24"/>
          <w:szCs w:val="24"/>
        </w:rPr>
        <w:t xml:space="preserve">  </w:t>
      </w:r>
      <w:r w:rsidRPr="005059EA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5059EA">
        <w:rPr>
          <w:rFonts w:ascii="Times New Roman" w:hAnsi="Times New Roman"/>
          <w:b/>
          <w:sz w:val="24"/>
          <w:szCs w:val="24"/>
        </w:rPr>
        <w:t xml:space="preserve"> светской этики</w:t>
      </w:r>
      <w:r w:rsidR="00E32A85">
        <w:rPr>
          <w:rFonts w:ascii="Times New Roman" w:hAnsi="Times New Roman"/>
          <w:b/>
          <w:sz w:val="24"/>
          <w:szCs w:val="24"/>
        </w:rPr>
        <w:t>»</w:t>
      </w:r>
    </w:p>
    <w:p w:rsidR="001775EB" w:rsidRPr="00E32A85" w:rsidRDefault="001775EB" w:rsidP="001775EB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32A85">
        <w:rPr>
          <w:rFonts w:ascii="Times New Roman" w:hAnsi="Times New Roman"/>
          <w:b/>
          <w:sz w:val="24"/>
          <w:szCs w:val="24"/>
        </w:rPr>
        <w:t xml:space="preserve">     </w:t>
      </w:r>
      <w:r w:rsidRPr="005059EA">
        <w:rPr>
          <w:rFonts w:ascii="Times New Roman" w:hAnsi="Times New Roman"/>
          <w:b/>
          <w:sz w:val="24"/>
          <w:szCs w:val="24"/>
        </w:rPr>
        <w:t xml:space="preserve">4 </w:t>
      </w:r>
      <w:proofErr w:type="gramStart"/>
      <w:r w:rsidRPr="005059EA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3287D">
        <w:rPr>
          <w:rFonts w:ascii="Times New Roman" w:hAnsi="Times New Roman"/>
          <w:b/>
          <w:sz w:val="28"/>
          <w:szCs w:val="28"/>
        </w:rPr>
        <w:t xml:space="preserve"> (</w:t>
      </w:r>
      <w:proofErr w:type="gramEnd"/>
      <w:r w:rsidRPr="0033287D">
        <w:rPr>
          <w:rFonts w:ascii="Times New Roman" w:hAnsi="Times New Roman"/>
          <w:b/>
          <w:sz w:val="28"/>
          <w:szCs w:val="28"/>
        </w:rPr>
        <w:t>ФГОС)</w:t>
      </w:r>
    </w:p>
    <w:p w:rsidR="001775EB" w:rsidRPr="0033287D" w:rsidRDefault="001775EB" w:rsidP="001775EB">
      <w:pPr>
        <w:rPr>
          <w:rFonts w:ascii="Times New Roman" w:hAnsi="Times New Roman"/>
        </w:rPr>
      </w:pPr>
    </w:p>
    <w:p w:rsidR="001775EB" w:rsidRPr="0033287D" w:rsidRDefault="001775EB" w:rsidP="001775EB">
      <w:pPr>
        <w:rPr>
          <w:rFonts w:ascii="Times New Roman" w:hAnsi="Times New Roman"/>
        </w:rPr>
      </w:pPr>
    </w:p>
    <w:p w:rsidR="001775EB" w:rsidRPr="0033287D" w:rsidRDefault="001775EB" w:rsidP="001775EB">
      <w:pPr>
        <w:rPr>
          <w:rFonts w:ascii="Times New Roman" w:hAnsi="Times New Roman"/>
        </w:rPr>
      </w:pPr>
    </w:p>
    <w:p w:rsidR="001775EB" w:rsidRPr="0033287D" w:rsidRDefault="001775EB" w:rsidP="001775EB">
      <w:pPr>
        <w:rPr>
          <w:rFonts w:ascii="Times New Roman" w:hAnsi="Times New Roman"/>
        </w:rPr>
      </w:pPr>
    </w:p>
    <w:p w:rsidR="001775EB" w:rsidRPr="0033287D" w:rsidRDefault="001775EB" w:rsidP="001775EB">
      <w:pPr>
        <w:rPr>
          <w:rFonts w:ascii="Times New Roman" w:hAnsi="Times New Roman"/>
        </w:rPr>
      </w:pPr>
    </w:p>
    <w:p w:rsidR="001775EB" w:rsidRPr="0033287D" w:rsidRDefault="001775EB" w:rsidP="001775EB">
      <w:pPr>
        <w:rPr>
          <w:rFonts w:ascii="Times New Roman" w:hAnsi="Times New Roman"/>
        </w:rPr>
      </w:pPr>
    </w:p>
    <w:p w:rsidR="001775EB" w:rsidRPr="000C558E" w:rsidRDefault="001775EB" w:rsidP="001775EB"/>
    <w:p w:rsidR="001775EB" w:rsidRPr="000C558E" w:rsidRDefault="001775EB" w:rsidP="001775EB"/>
    <w:p w:rsidR="001775EB" w:rsidRPr="000C558E" w:rsidRDefault="001775EB" w:rsidP="001775EB"/>
    <w:p w:rsidR="001775EB" w:rsidRDefault="001775EB" w:rsidP="001775EB"/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Default="001775EB" w:rsidP="001775EB">
      <w:pPr>
        <w:jc w:val="center"/>
        <w:rPr>
          <w:b/>
        </w:rPr>
      </w:pPr>
    </w:p>
    <w:p w:rsidR="001775EB" w:rsidRPr="0033287D" w:rsidRDefault="001775EB" w:rsidP="001775EB">
      <w:pPr>
        <w:jc w:val="center"/>
        <w:rPr>
          <w:b/>
        </w:rPr>
      </w:pPr>
      <w:r w:rsidRPr="0033287D">
        <w:rPr>
          <w:b/>
        </w:rPr>
        <w:t>2019</w:t>
      </w:r>
    </w:p>
    <w:p w:rsidR="00BE5EC3" w:rsidRDefault="00BE5EC3" w:rsidP="00B67A9B">
      <w:pPr>
        <w:pStyle w:val="a8"/>
        <w:rPr>
          <w:rFonts w:ascii="Times New Roman" w:hAnsi="Times New Roman"/>
          <w:i w:val="0"/>
          <w:color w:val="auto"/>
          <w:sz w:val="28"/>
          <w:szCs w:val="28"/>
        </w:rPr>
      </w:pPr>
    </w:p>
    <w:p w:rsidR="00B67A9B" w:rsidRPr="005059EA" w:rsidRDefault="00B67A9B" w:rsidP="00B67A9B">
      <w:pPr>
        <w:pStyle w:val="a8"/>
        <w:rPr>
          <w:rFonts w:ascii="Times New Roman" w:hAnsi="Times New Roman"/>
          <w:b/>
          <w:i w:val="0"/>
          <w:color w:val="auto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 Планируемые результаты освоения учебного предмета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У выпускника будут сформированы: </w:t>
      </w:r>
    </w:p>
    <w:p w:rsidR="00B67A9B" w:rsidRPr="005059EA" w:rsidRDefault="00B67A9B" w:rsidP="005059EA">
      <w:pPr>
        <w:rPr>
          <w:rFonts w:ascii="Times New Roman" w:hAnsi="Times New Roman"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учебно-познавательный интерес к новому учебному материалу и способам решения новой задачи;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– способность к оценке своей учебной деятельности;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ориентация в нравственном содержании и смысле как собственных поступков, так и поступков окружающих людей;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знание основных моральных норм и ориентация на их выполнение;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– 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чувство прекрасного и эстетические чувства на основе знакомства с мировой и отечественной художественной культурой.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Выпускник получит возможность для формирования: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>– адекватного понимания причин успешности/</w:t>
      </w:r>
      <w:proofErr w:type="spellStart"/>
      <w:r w:rsidRPr="005059EA">
        <w:rPr>
          <w:rFonts w:ascii="Times New Roman" w:hAnsi="Times New Roman"/>
          <w:sz w:val="24"/>
          <w:szCs w:val="24"/>
        </w:rPr>
        <w:t>неуспешности</w:t>
      </w:r>
      <w:proofErr w:type="spellEnd"/>
      <w:r w:rsidRPr="005059EA">
        <w:rPr>
          <w:rFonts w:ascii="Times New Roman" w:hAnsi="Times New Roman"/>
          <w:sz w:val="24"/>
          <w:szCs w:val="24"/>
        </w:rPr>
        <w:t xml:space="preserve"> учебной деятельности;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– 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компетентности в реализации основ гражданской идентичности в поступках и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деятельности;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осознанных устойчивых эстетических предпочтений и ориентации на искусство как значимую сферу человеческой жизни;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5059EA">
        <w:rPr>
          <w:rFonts w:ascii="Times New Roman" w:hAnsi="Times New Roman"/>
          <w:sz w:val="24"/>
          <w:szCs w:val="24"/>
        </w:rPr>
        <w:t>эмпатии</w:t>
      </w:r>
      <w:proofErr w:type="spellEnd"/>
      <w:r w:rsidRPr="005059EA">
        <w:rPr>
          <w:rFonts w:ascii="Times New Roman" w:hAnsi="Times New Roman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Регулятивные универсальные учебные действия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принимать и сохранять учебную задачу;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>– учитывать выделенные учителем ориентиры действия в новом учебном материале в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сотрудничестве с учителем;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планировать свои действия в соответствии с поставленной задачей и условиями ее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реализации, в том числе во внутреннем плане;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– учитывать установленные правила в планировании и контроле способа решения;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адекватно воспринимать предложения и оценку учителей, товарищей, родителей и других людей;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различать способ и результат действия;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lastRenderedPageBreak/>
        <w:t xml:space="preserve"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в сотрудничестве с учителем ставить новые учебные задачи;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преобразовывать практическую задачу в познавательную;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проявлять познавательную инициативу в учебном сотрудничестве;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самостоятельно учитывать выделенные учителем ориентиры действия в новом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учебном материале;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977892" w:rsidRPr="005059EA" w:rsidRDefault="00977892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проявлять познавательную инициативу в учебном сотрудничестве;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строить сообщения в устной и письменной форме;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осуществлять анализ объектов с выделением существенных и несущественных признаков;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осуществлять синтез как составление целого из частей;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проводить сравнение, </w:t>
      </w:r>
      <w:proofErr w:type="spellStart"/>
      <w:r w:rsidRPr="005059EA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5059EA">
        <w:rPr>
          <w:rFonts w:ascii="Times New Roman" w:hAnsi="Times New Roman"/>
          <w:sz w:val="24"/>
          <w:szCs w:val="24"/>
        </w:rPr>
        <w:t xml:space="preserve"> и классификацию по заданным критериям;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– устанавливать причинно</w:t>
      </w:r>
      <w:r w:rsidR="00A523B3">
        <w:rPr>
          <w:rFonts w:ascii="Times New Roman" w:hAnsi="Times New Roman"/>
          <w:sz w:val="24"/>
          <w:szCs w:val="24"/>
        </w:rPr>
        <w:t>-</w:t>
      </w:r>
      <w:r w:rsidRPr="005059EA">
        <w:rPr>
          <w:rFonts w:ascii="Times New Roman" w:hAnsi="Times New Roman"/>
          <w:sz w:val="24"/>
          <w:szCs w:val="24"/>
        </w:rPr>
        <w:t xml:space="preserve">следственные связи в изучаемом круге явлений;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строить рассуждения в форме связи простых суждений об объекте, его строении, свойствах и связях;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– осуществлять подведение под понятие на основе распознавания объектов, выделения существенных признаков и их синтеза;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устанавливать аналогии;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осуществлять расширенный поиск информации с использованием ресурсов библиотек и сети Интернет;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– осознанно и произвольно строить сообщения в устной и письменной форме;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осуществлять синтез как составление целого из частей, самостоятельно достраивая и восполняя недостающие компоненты;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Коммуникативные универсальные учебные действия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</w:t>
      </w:r>
      <w:r w:rsidRPr="005059EA">
        <w:rPr>
          <w:rFonts w:ascii="Times New Roman" w:hAnsi="Times New Roman"/>
          <w:sz w:val="24"/>
          <w:szCs w:val="24"/>
        </w:rPr>
        <w:lastRenderedPageBreak/>
        <w:t xml:space="preserve">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>– учитывать разные мнения и стремиться к координации различных позиций в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сотрудничестве;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формулировать собственное мнение и позицию;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договариваться и приходить к общему решению в совместной деятельности, в том числе в ситуации столкновения интересов;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строить понятные для партнера высказывания, учитывающие, что партнер знает и видит, а что нет;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задавать вопросы;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контролировать действия партнера;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использовать речь для регуляции своего действия;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977892" w:rsidRPr="005059EA" w:rsidRDefault="00977892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учитывать и координировать в сотрудничестве позиции других людей, отличные от собственной;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учитывать разные мнения и интересы и обосновывать собственную позицию;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понимать относительность мнений и подходов к решению проблемы;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>– аргументировать свою позицию и координировать ее с позициями партнеров в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сотрудничестве при выработке общего решения в совместной деятельности;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продуктивно содействовать разрешению конфликтов на основе учета интересов и позиций всех участников;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задавать вопросы, необходимые для организации собственной деятельности и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сотрудничества с партнером.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Чтение. Работа с текстом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>Работа с текстом: поиск информации и понимание прочитанного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находить в тексте конкретные сведения, факты, заданные в явном виде;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определять тему и главную мысль текста;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вычленять содержащиеся в тексте основные события и устанавливать их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последовательность; упорядочивать информацию по заданному основанию;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сравнивать между собой объекты, описанные в тексте, выделяя 2—3 существенных признака;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понимать информацию, представленную разными способами: словесно, в виде таблицы, схемы, диаграммы;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использовать различные виды чтения: ознакомительное, изучающее, поисковое, выбирать нужный вид чтения в соответствии с целью чтения;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- ориентироваться в соответствующих возрасту словарях и справочниках.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использовать формальные элементы текста (например, подзаголовки, сноски) для поиска нужной информации;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работать с несколькими источниками информации;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сопоставлять информацию, полученную из нескольких источников.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Работа с текстом: преобразование и интерпретация информации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пересказывать текст подробно и сжато, устно;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соотносить факты с общей идеей текста, устанавливать простые связи, не показанные в тексте напрямую;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- формулировать несложные выводы, основываясь на тексте; находить аргументы, подтверждающие вывод;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сопоставлять и обобщать содержащуюся в разных частях текста информацию;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- составлять на основании текста небольшое монологическое высказывание, отвечая на поставленный вопрос.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делать выписки из прочитанных текстов с учётом цели их дальнейшего использования.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Работа с текстом: оценка информации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- участвовать в учебном диалоге при обсуждении прочитанного или прослушанного текста.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сопоставлять различные точки зрения;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соотносить позицию автора с собственной точкой зрения.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>Формирование ИКТ - компетентности обучающихся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Обработка и поиск информации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составлять список используемых информационных источников (в том числе с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использованием ссылок).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977892" w:rsidRPr="005059EA" w:rsidRDefault="00977892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Создание, представление и передача сообщений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- представлять данные.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Предметные результаты: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Планируемые результаты освоения предметной области «Основы религиозных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lastRenderedPageBreak/>
        <w:t xml:space="preserve">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Общие планируемые результаты.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В результате освоения каждого модуля курса выпускник научится: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понимать значение нравственных норм и ценностей для достойной жизни личности, семьи, общества;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осознавать ценность человеческой жизни, необходимость стремления к нравственному совершенствованию и духовному развитию;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ориентироваться в вопросах нравственного выбора на внутреннюю установку личности поступать согласно своей совести;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977892" w:rsidRPr="005059EA" w:rsidRDefault="00977892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Планируемые результаты по учебным модулям. </w:t>
      </w: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Основы православной культуры </w:t>
      </w: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– соотносить нравственные формы поведения с нормами православной христианской религиозной морали;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устанавливать взаимосвязь между содержанием православной культуры и поведением людей, общественными явлениями;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акцентировать внимание на религиозных, духовно-нравственных аспектах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lastRenderedPageBreak/>
        <w:t xml:space="preserve">человеческого поведения при изучении гуманитарных предметов на последующих уровнях общего образования.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Основы исламской культуры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ориентироваться в истории возникновения исламской религиозной традиции, истории ее формирования в России;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соотносить нравственные формы поведения с нормами исламской религиозной морали;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устанавливать взаимосвязь между содержанием исламской культуры и поведением людей, общественными явлениями;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акцентировать внимание на религиозных, духовно-нравственных аспектах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человеческого поведения при изучении гуманитарных предметов на последующих уровнях общего образования.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Основы буддийской культуры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ориентироваться в истории возникновения буддийской религиозной традиции, истории ее формирования в России;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соотносить нравственные формы поведения с нормами буддийской религиозной морали;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lastRenderedPageBreak/>
        <w:t xml:space="preserve"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– устанавливать взаимосвязь между содержанием буддийской культуры и поведением людей, общественными явлениями;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акцентировать внимание на религиозных, духовно-нравственных аспектах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человеческого поведения при изучении гуманитарных предметов на последующих уровнях общего образования.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Основы иудейской культуры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ориентироваться в истории возникновения иудейской религиозной традиции, истории ее формирования в России;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соотносить нравственные формы поведения с нормами иудейской религиозной морали;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устанавливать взаимосвязь между содержанием иудейской культуры и поведением людей, общественными явлениями;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акцентировать внимание на религиозных, духовно-нравственных аспектах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человеческого поведения при изучении гуманитарных предметов на последующих уровнях общего образования.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  <w:r w:rsidRPr="001775EB">
        <w:rPr>
          <w:rFonts w:ascii="Times New Roman" w:hAnsi="Times New Roman"/>
          <w:b/>
          <w:sz w:val="24"/>
          <w:szCs w:val="24"/>
        </w:rPr>
        <w:t xml:space="preserve">Основы мировых религиозных культур </w:t>
      </w:r>
    </w:p>
    <w:p w:rsidR="00B67A9B" w:rsidRPr="001775EB" w:rsidRDefault="00B67A9B" w:rsidP="005059EA">
      <w:pPr>
        <w:rPr>
          <w:rFonts w:ascii="Times New Roman" w:hAnsi="Times New Roman"/>
          <w:b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lastRenderedPageBreak/>
        <w:t xml:space="preserve">– излагать свое мнение по поводу значения религии, религиозной культуры в жизни людей и общества;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соотносить нравственные формы поведения с нормами религиозной морали;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устанавливать взаимосвязь между содержанием религиозной культуры и поведением людей, общественными явлениями;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акцентировать внимание на религиозных духовно-нравственных аспектах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человеческого поведения при изучении гуманитарных предметов на последующих уровнях общего образования.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Основы светской этики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B67A9B" w:rsidRPr="005059EA" w:rsidRDefault="00B67A9B" w:rsidP="005059EA">
      <w:pPr>
        <w:rPr>
          <w:rFonts w:ascii="Times New Roman" w:hAnsi="Times New Roman"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на примере российской светской этики понимать значение нравственных ценностей, идеалов в жизни людей, общества;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излагать свое мнение по поводу значения российской светской этики в жизни людей и общества;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соотносить нравственные формы поведения с нормами российской светской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(гражданской) этики; 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устанавливать взаимосвязь между содержанием российской светской этики и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поведением людей, общественными явлениями;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–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II. Содержание учебного предмета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Основное содержание предметной области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lastRenderedPageBreak/>
        <w:t xml:space="preserve"> 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Основы православной культуры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Россия – наша Родина.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Культура и религия. Человек и бог в православии. Православная </w:t>
      </w:r>
      <w:proofErr w:type="gramStart"/>
      <w:r w:rsidRPr="005059EA">
        <w:rPr>
          <w:rFonts w:ascii="Times New Roman" w:hAnsi="Times New Roman"/>
          <w:sz w:val="24"/>
          <w:szCs w:val="24"/>
        </w:rPr>
        <w:t>молитва..</w:t>
      </w:r>
      <w:proofErr w:type="gramEnd"/>
      <w:r w:rsidRPr="005059EA">
        <w:rPr>
          <w:rFonts w:ascii="Times New Roman" w:hAnsi="Times New Roman"/>
          <w:sz w:val="24"/>
          <w:szCs w:val="24"/>
        </w:rPr>
        <w:t xml:space="preserve"> Во что верят православные христиане. Что говорит о Боге и мире православная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ближнему. Добродетели и страсти. Отношение к труду. Долг и ответственность. Милосердие и сострадание. Спаситель. Жертвенная любовь. Победа над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смертью. 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Любовь и уважение к Отечеству. Патриотизм многонационального и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многоконфессионального народа России.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Основы исламской культуры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Россия – наша Родина.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Колыбель ислама. Пророк Мухаммад – основатель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proofErr w:type="gramStart"/>
      <w:r w:rsidRPr="005059EA">
        <w:rPr>
          <w:rFonts w:ascii="Times New Roman" w:hAnsi="Times New Roman"/>
          <w:sz w:val="24"/>
          <w:szCs w:val="24"/>
        </w:rPr>
        <w:t>ислама.Начало</w:t>
      </w:r>
      <w:proofErr w:type="gramEnd"/>
      <w:r w:rsidRPr="005059EA">
        <w:rPr>
          <w:rFonts w:ascii="Times New Roman" w:hAnsi="Times New Roman"/>
          <w:sz w:val="24"/>
          <w:szCs w:val="24"/>
        </w:rPr>
        <w:t xml:space="preserve"> пророчества. Чудесное путешествие пророка. Хиджра. Священный Коран и Сунна как источники нравственности. Вера в Аллаха. Божественные писания. Посланники Бога. Вера в судный день и </w:t>
      </w:r>
      <w:proofErr w:type="gramStart"/>
      <w:r w:rsidRPr="005059EA">
        <w:rPr>
          <w:rFonts w:ascii="Times New Roman" w:hAnsi="Times New Roman"/>
          <w:sz w:val="24"/>
          <w:szCs w:val="24"/>
        </w:rPr>
        <w:t>судьбу.Исполнение</w:t>
      </w:r>
      <w:proofErr w:type="gramEnd"/>
      <w:r w:rsidRPr="005059EA">
        <w:rPr>
          <w:rFonts w:ascii="Times New Roman" w:hAnsi="Times New Roman"/>
          <w:sz w:val="24"/>
          <w:szCs w:val="24"/>
        </w:rPr>
        <w:t xml:space="preserve"> мусульманами своих обязанностей. Обязанности мусульман. Пост в месяц рамадан (ураза). Пожертвование – </w:t>
      </w:r>
      <w:proofErr w:type="spellStart"/>
      <w:r w:rsidRPr="005059EA">
        <w:rPr>
          <w:rFonts w:ascii="Times New Roman" w:hAnsi="Times New Roman"/>
          <w:sz w:val="24"/>
          <w:szCs w:val="24"/>
        </w:rPr>
        <w:t>закят</w:t>
      </w:r>
      <w:proofErr w:type="spellEnd"/>
      <w:r w:rsidRPr="005059EA">
        <w:rPr>
          <w:rFonts w:ascii="Times New Roman" w:hAnsi="Times New Roman"/>
          <w:sz w:val="24"/>
          <w:szCs w:val="24"/>
        </w:rPr>
        <w:t xml:space="preserve">. Хадж – паломничество в Мекку. Ислам в России. Распространение, территории,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где проповедуют </w:t>
      </w:r>
      <w:proofErr w:type="gramStart"/>
      <w:r w:rsidRPr="005059EA">
        <w:rPr>
          <w:rFonts w:ascii="Times New Roman" w:hAnsi="Times New Roman"/>
          <w:sz w:val="24"/>
          <w:szCs w:val="24"/>
        </w:rPr>
        <w:t>ислам.Семья</w:t>
      </w:r>
      <w:proofErr w:type="gramEnd"/>
      <w:r w:rsidRPr="005059EA">
        <w:rPr>
          <w:rFonts w:ascii="Times New Roman" w:hAnsi="Times New Roman"/>
          <w:sz w:val="24"/>
          <w:szCs w:val="24"/>
        </w:rPr>
        <w:t xml:space="preserve"> в исламе. Семейные ценности. Роль семьи в жизни каждого человека. Взаимоотношения родителей и детей. Понятия «свобода», «долг», «ответственность», «труд». Нравственные ценности ислама: сотворение добра, отношение к старшим, дружба, взаимопомощь, гостеприимство, любовь к отечеству, миролюбие. Ценность образования и польза учения в </w:t>
      </w:r>
      <w:proofErr w:type="gramStart"/>
      <w:r w:rsidRPr="005059EA">
        <w:rPr>
          <w:rFonts w:ascii="Times New Roman" w:hAnsi="Times New Roman"/>
          <w:sz w:val="24"/>
          <w:szCs w:val="24"/>
        </w:rPr>
        <w:t>исламе..</w:t>
      </w:r>
      <w:proofErr w:type="gramEnd"/>
      <w:r w:rsidRPr="005059EA">
        <w:rPr>
          <w:rFonts w:ascii="Times New Roman" w:hAnsi="Times New Roman"/>
          <w:sz w:val="24"/>
          <w:szCs w:val="24"/>
        </w:rPr>
        <w:t xml:space="preserve"> Ислам и наука. Праздники исламских народов России: их происхождение и особенности проведения. (Курбан-байрам, Ураза-байрам).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Любовь и уважение к Отечеству. Патриотизм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многонационального и многоконфессионального народа России.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Основы буддийской культуры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Россия – наша Родина.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Ведение в буддийскую духовную традицию. Культура и религия. Будда и его Учение. Буддийский священный канон. Буддийская картина мира. Добро и зло. Ненасилие и доброта. Любовь к человеку и ценность жизни. Милосердие и сострадание. Отношение к природе. Буддийские святые. Будды. Семья в буддийской культуре и ее ценности. Буддизм в России. Основы буддийского Учения и этики. Человек в буддийской картине мира. Буддийские символы. Буддийский храм. Буддийские святыни. Буддийский календарь. Праздники в буддийской культуре. Искусство в буддийской культуре. Священные буддийские сооружения. Буддийские ритуалы.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Любовь и уважение к Отечеству. Патриотизм многонационального и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многоконфессионального народа России.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977892" w:rsidRPr="005059EA" w:rsidRDefault="00977892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Основы иудейской культуры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Россия – наша Родина.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Введение в иудейскую духовную традицию. Культура и религия. Тора – главная книга иудаизма. Сущность Торы. «Золотое правило </w:t>
      </w:r>
      <w:proofErr w:type="spellStart"/>
      <w:r w:rsidRPr="005059EA">
        <w:rPr>
          <w:rFonts w:ascii="Times New Roman" w:hAnsi="Times New Roman"/>
          <w:sz w:val="24"/>
          <w:szCs w:val="24"/>
        </w:rPr>
        <w:t>Гилеля</w:t>
      </w:r>
      <w:proofErr w:type="spellEnd"/>
      <w:r w:rsidRPr="005059EA">
        <w:rPr>
          <w:rFonts w:ascii="Times New Roman" w:hAnsi="Times New Roman"/>
          <w:sz w:val="24"/>
          <w:szCs w:val="24"/>
        </w:rPr>
        <w:t xml:space="preserve">». Письменная и Устная Тора. Классические тексты иудаизма. Патриархи еврейского народа. Евреи в Египте: от </w:t>
      </w:r>
      <w:proofErr w:type="spellStart"/>
      <w:r w:rsidRPr="005059EA">
        <w:rPr>
          <w:rFonts w:ascii="Times New Roman" w:hAnsi="Times New Roman"/>
          <w:sz w:val="24"/>
          <w:szCs w:val="24"/>
        </w:rPr>
        <w:t>Йосефа</w:t>
      </w:r>
      <w:proofErr w:type="spellEnd"/>
      <w:r w:rsidRPr="005059E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5059EA">
        <w:rPr>
          <w:rFonts w:ascii="Times New Roman" w:hAnsi="Times New Roman"/>
          <w:sz w:val="24"/>
          <w:szCs w:val="24"/>
        </w:rPr>
        <w:t>Моше</w:t>
      </w:r>
      <w:proofErr w:type="spellEnd"/>
      <w:r w:rsidRPr="005059EA">
        <w:rPr>
          <w:rFonts w:ascii="Times New Roman" w:hAnsi="Times New Roman"/>
          <w:sz w:val="24"/>
          <w:szCs w:val="24"/>
        </w:rPr>
        <w:t xml:space="preserve">. Исход из Египта. Получение Торы на горе </w:t>
      </w:r>
      <w:proofErr w:type="spellStart"/>
      <w:r w:rsidRPr="005059EA">
        <w:rPr>
          <w:rFonts w:ascii="Times New Roman" w:hAnsi="Times New Roman"/>
          <w:sz w:val="24"/>
          <w:szCs w:val="24"/>
        </w:rPr>
        <w:t>Синай</w:t>
      </w:r>
      <w:proofErr w:type="spellEnd"/>
      <w:r w:rsidRPr="005059EA">
        <w:rPr>
          <w:rFonts w:ascii="Times New Roman" w:hAnsi="Times New Roman"/>
          <w:sz w:val="24"/>
          <w:szCs w:val="24"/>
        </w:rPr>
        <w:t xml:space="preserve">. Пророки и праведники в иудейской культуре. Храм в жизни иудеев. Назначение синагоги и ее устройство. Суббота (Шабат) в иудейской традиции. Субботний ритуал. Молитвы и благословения в иудаизме.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Добро и зло. Иудаизм в России. Основные принципы иудаизма. Милосердие, забота о слабых, взаимопомощь. Традиции иудаизма в повседневной жизни евреев. Совершеннолетие в иудаизме. Ответственное принятие заповедей. Еврейский дом – еврейский мир: знакомство с историей и традицией.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 Праматери еврейского народа.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Любовь и уважение к Отечеству. Патриотизм многонационального и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многоконфессионального народа России.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Основы мировых религиозных культур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Россия – наша Родина.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 Культура и религия. Возникновение </w:t>
      </w:r>
      <w:proofErr w:type="gramStart"/>
      <w:r w:rsidRPr="005059EA">
        <w:rPr>
          <w:rFonts w:ascii="Times New Roman" w:hAnsi="Times New Roman"/>
          <w:sz w:val="24"/>
          <w:szCs w:val="24"/>
        </w:rPr>
        <w:t>религий.Религии</w:t>
      </w:r>
      <w:proofErr w:type="gramEnd"/>
      <w:r w:rsidRPr="005059EA">
        <w:rPr>
          <w:rFonts w:ascii="Times New Roman" w:hAnsi="Times New Roman"/>
          <w:sz w:val="24"/>
          <w:szCs w:val="24"/>
        </w:rPr>
        <w:t xml:space="preserve"> мира и их основатели.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Священные книги религий мира. Хранители предания в религиях мира. Добро и </w:t>
      </w:r>
      <w:proofErr w:type="gramStart"/>
      <w:r w:rsidRPr="005059EA">
        <w:rPr>
          <w:rFonts w:ascii="Times New Roman" w:hAnsi="Times New Roman"/>
          <w:sz w:val="24"/>
          <w:szCs w:val="24"/>
        </w:rPr>
        <w:t>зло.Понятие</w:t>
      </w:r>
      <w:proofErr w:type="gramEnd"/>
      <w:r w:rsidRPr="005059EA">
        <w:rPr>
          <w:rFonts w:ascii="Times New Roman" w:hAnsi="Times New Roman"/>
          <w:sz w:val="24"/>
          <w:szCs w:val="24"/>
        </w:rPr>
        <w:t xml:space="preserve"> греха, раскаяния и воздаяния. Человек в религиозных традициях мира. Священные сооружения. Искусство в религиозной культуре. История религий в России. Религиозные ритуалы. Обычаи и обряды. Паломничества и святыни. Праздники и календари. Религия и мораль. Нравственные заповеди в религиях мира. Милосердие, забота о слабых, взаимопомощь. Семья. Долг, свобода, ответственность, </w:t>
      </w:r>
      <w:proofErr w:type="gramStart"/>
      <w:r w:rsidRPr="005059EA">
        <w:rPr>
          <w:rFonts w:ascii="Times New Roman" w:hAnsi="Times New Roman"/>
          <w:sz w:val="24"/>
          <w:szCs w:val="24"/>
        </w:rPr>
        <w:t>труд.Любовь</w:t>
      </w:r>
      <w:proofErr w:type="gramEnd"/>
      <w:r w:rsidRPr="005059EA">
        <w:rPr>
          <w:rFonts w:ascii="Times New Roman" w:hAnsi="Times New Roman"/>
          <w:sz w:val="24"/>
          <w:szCs w:val="24"/>
        </w:rPr>
        <w:t xml:space="preserve"> и уважение к Отечеству.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Основы светской этики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 Этика – наука о нравственной жизни человека. Добрым жить на белом свете веселей. Правила общения для всех. От добрых правил – добрые слова и поступки. Каждый интересен. Премудрости этикета. Красота этикета. Простые школьные и домашние правила этикета. Чистый ручеёк нашей речи. Представление проектов по теме. В развитии добрых чувств – творение души. Природа – волшебные двери к добру и доверию. Чувство Родины. Жизнь протекает среди людей. Чтобы быть коллективом. Коллектив начинается с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меня. Мой класс - мои друзья. Ежели душевны вы и к этике не глухи. Жизнь священна. Человек рожден для добра. Милосердие – закон жизни. Жить во благо себе и другим. Следовать нравственной установке. Достойно жить среди людей. Уметь понять и простить. Простая этика поступков. Общение и источники преодоления обид. Ростки нравственного опыта поведения. Доброте сопутствует терпение. Действия с приставкой «со»… С чего начинается Родина. В тебе рождается патриот и гражданин. Человек – чело века. Слово, обращённое к себе.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8C22F5" w:rsidRDefault="008C22F5" w:rsidP="005059EA">
      <w:pPr>
        <w:rPr>
          <w:rFonts w:ascii="Times New Roman" w:hAnsi="Times New Roman"/>
          <w:sz w:val="24"/>
          <w:szCs w:val="24"/>
        </w:rPr>
      </w:pPr>
    </w:p>
    <w:p w:rsidR="008C22F5" w:rsidRDefault="008C22F5" w:rsidP="005059EA">
      <w:pPr>
        <w:rPr>
          <w:rFonts w:ascii="Times New Roman" w:hAnsi="Times New Roman"/>
          <w:sz w:val="24"/>
          <w:szCs w:val="24"/>
        </w:rPr>
      </w:pPr>
    </w:p>
    <w:p w:rsidR="008C22F5" w:rsidRDefault="008C22F5" w:rsidP="005059EA">
      <w:pPr>
        <w:rPr>
          <w:rFonts w:ascii="Times New Roman" w:hAnsi="Times New Roman"/>
          <w:sz w:val="24"/>
          <w:szCs w:val="24"/>
        </w:rPr>
      </w:pPr>
    </w:p>
    <w:p w:rsidR="008C22F5" w:rsidRDefault="008C22F5" w:rsidP="005059EA">
      <w:pPr>
        <w:rPr>
          <w:rFonts w:ascii="Times New Roman" w:hAnsi="Times New Roman"/>
          <w:sz w:val="24"/>
          <w:szCs w:val="24"/>
        </w:rPr>
      </w:pPr>
    </w:p>
    <w:p w:rsidR="008C22F5" w:rsidRDefault="008C22F5" w:rsidP="005059EA">
      <w:pPr>
        <w:rPr>
          <w:rFonts w:ascii="Times New Roman" w:hAnsi="Times New Roman"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5059EA">
        <w:rPr>
          <w:rFonts w:ascii="Times New Roman" w:hAnsi="Times New Roman"/>
          <w:sz w:val="24"/>
          <w:szCs w:val="24"/>
        </w:rPr>
        <w:lastRenderedPageBreak/>
        <w:t xml:space="preserve">III. Тематическое планирование </w:t>
      </w: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</w:p>
    <w:p w:rsidR="00B67A9B" w:rsidRPr="005059EA" w:rsidRDefault="00B67A9B" w:rsidP="005059EA">
      <w:pPr>
        <w:rPr>
          <w:rFonts w:ascii="Times New Roman" w:hAnsi="Times New Roman"/>
          <w:i/>
          <w:sz w:val="24"/>
          <w:szCs w:val="24"/>
        </w:rPr>
      </w:pPr>
      <w:r w:rsidRPr="005059EA">
        <w:rPr>
          <w:rFonts w:ascii="Times New Roman" w:hAnsi="Times New Roman"/>
          <w:sz w:val="24"/>
          <w:szCs w:val="24"/>
        </w:rPr>
        <w:t xml:space="preserve">Каждый модуль рассчитан на 34 часа </w:t>
      </w:r>
    </w:p>
    <w:p w:rsidR="007117FC" w:rsidRPr="005059EA" w:rsidRDefault="007117FC" w:rsidP="007117FC">
      <w:pPr>
        <w:rPr>
          <w:rFonts w:ascii="Times New Roman" w:hAnsi="Times New Roman"/>
          <w:b/>
          <w:sz w:val="24"/>
          <w:szCs w:val="24"/>
        </w:rPr>
      </w:pPr>
    </w:p>
    <w:p w:rsidR="00B67A9B" w:rsidRPr="005059EA" w:rsidRDefault="007117FC" w:rsidP="00B67A9B">
      <w:pPr>
        <w:pStyle w:val="a8"/>
        <w:rPr>
          <w:rFonts w:ascii="Times New Roman" w:hAnsi="Times New Roman"/>
          <w:i w:val="0"/>
          <w:color w:val="auto"/>
        </w:rPr>
      </w:pPr>
      <w:r w:rsidRPr="005059EA">
        <w:rPr>
          <w:rFonts w:ascii="Times New Roman" w:hAnsi="Times New Roman"/>
          <w:b/>
          <w:i w:val="0"/>
          <w:color w:val="auto"/>
        </w:rPr>
        <w:t>Основы православной культуры</w:t>
      </w:r>
    </w:p>
    <w:p w:rsidR="00381DC7" w:rsidRPr="005059EA" w:rsidRDefault="00381DC7" w:rsidP="00B67A9B">
      <w:pPr>
        <w:pStyle w:val="a8"/>
        <w:rPr>
          <w:rFonts w:ascii="Times New Roman" w:hAnsi="Times New Roman"/>
          <w:i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8422"/>
        <w:gridCol w:w="850"/>
      </w:tblGrid>
      <w:tr w:rsidR="007117FC" w:rsidRPr="005059EA" w:rsidTr="007117FC">
        <w:trPr>
          <w:cantSplit/>
          <w:trHeight w:val="8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Названия разделов, тем, уроков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1. </w:t>
            </w:r>
          </w:p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 с новым предметом.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Духовные ценности человечества. Культура. Религия.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Введение в православную культуру.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Колокола.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Православный храм.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Как христианство пришло на Русь. Православие.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Жизнь Иисуса Христа.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Библия и Евангелие. Святые равноапостольные Кирилл и Мефодий.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Библия в христианской культуре.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О душе.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Храм – дом Божий на земле.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Как вести себя в православном храме.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Внутреннее строение и убранство храма.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Фреска и икона.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Отличие иконы от картины.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Образ Христа в искусстве.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Православные традиции и семейные ценности». Семья – малая церковь».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Раздел 4. Православные праздники.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Календарный год в православии.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Рождество. Крещение.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Пасха.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Раздел 5. Духовные ценности православия.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Чудо. Таинства.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Христианские заповеди. Совесть.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Любовь.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Прощение.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Раздел 6. Жизнь по заповедям.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Жизнь преподобного Серафима Саровского. Доброта.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Житие святителя Николая Чудотворца. Милосердие.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Жизненный подвиг Сергия Радонежского. Трудолюбие.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Монастыри. Жизнь по заповедям.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Жизнь современной Православной Церкви.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Итоговая презентация результатов учебно-исследовательской деятельности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E5EC3" w:rsidRPr="005059EA" w:rsidRDefault="00BE5EC3" w:rsidP="007117FC">
      <w:pPr>
        <w:rPr>
          <w:rFonts w:ascii="Times New Roman" w:hAnsi="Times New Roman"/>
          <w:b/>
          <w:sz w:val="24"/>
          <w:szCs w:val="24"/>
        </w:rPr>
      </w:pPr>
    </w:p>
    <w:p w:rsidR="007117FC" w:rsidRPr="005059EA" w:rsidRDefault="007117FC" w:rsidP="00B67A9B">
      <w:pPr>
        <w:pStyle w:val="a8"/>
        <w:rPr>
          <w:rFonts w:ascii="Times New Roman" w:hAnsi="Times New Roman"/>
          <w:b/>
          <w:i w:val="0"/>
          <w:color w:val="auto"/>
        </w:rPr>
      </w:pPr>
    </w:p>
    <w:p w:rsidR="00B67A9B" w:rsidRPr="005059EA" w:rsidRDefault="007117FC" w:rsidP="00B67A9B">
      <w:pPr>
        <w:pStyle w:val="a8"/>
        <w:rPr>
          <w:rFonts w:ascii="Times New Roman" w:hAnsi="Times New Roman"/>
          <w:b/>
          <w:i w:val="0"/>
          <w:color w:val="auto"/>
        </w:rPr>
      </w:pPr>
      <w:r w:rsidRPr="005059EA">
        <w:rPr>
          <w:rFonts w:ascii="Times New Roman" w:hAnsi="Times New Roman"/>
          <w:b/>
          <w:i w:val="0"/>
          <w:color w:val="auto"/>
        </w:rPr>
        <w:t>Основы исламской культуры</w:t>
      </w:r>
    </w:p>
    <w:p w:rsidR="007117FC" w:rsidRPr="005059EA" w:rsidRDefault="007117FC" w:rsidP="007117F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8422"/>
        <w:gridCol w:w="850"/>
      </w:tblGrid>
      <w:tr w:rsidR="007117FC" w:rsidRPr="005059EA" w:rsidTr="007117FC">
        <w:trPr>
          <w:cantSplit/>
          <w:trHeight w:val="8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Названия разделов, тем, уроков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1. </w:t>
            </w:r>
          </w:p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 с новым предметом.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 xml:space="preserve">Духовные ценности человечества. </w:t>
            </w:r>
          </w:p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Культура. Религия.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Введение в исламскую культуру.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Гостеприимство в исламской традиции.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Мусульмане и их соседи.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Ислам. Мусульмане.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Ислам о сотворении мира и первых людях.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Пророки.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Жизнь пророка Мухаммада.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Священные книги и тексты мусульман.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Коран.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Хадисы.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Раздел 4. Священные сооружения в исламе.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Кааба. Запретная мечеть.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 xml:space="preserve">Священные города мусульман. </w:t>
            </w:r>
          </w:p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Символика ислама.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Мечеть и её роль в жизни мусульман.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Намаз и правила молитвы в исламе.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Раздел 5. Семья в исламской традиции.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Исламская семья.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Женщина в мусульманской семье.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Воспитание детей в мусульманской семье.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Раздел 6. Календарный год и праздники в исламе.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Исламский календарь.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Главные исламские праздники.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Пятница.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Мусульманские традиции, ритуалы и обычаи.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Раздел 7. Ислам в России и в мире.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Распространение ислама в мире.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Ислам в России. Мусульмане в истории и культуре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Мусульмане – защитники Отечества.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Раздел 8. Духовные ценности ислама.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Поведение, достойное мусульманина.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Что такое джихад.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Как жить по мусульманским заповедям.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Благотворительность и милосердие.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Законы исламской религии.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Итоговая презентация результатов учебно-исследовательской деятельности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9EA" w:rsidRDefault="005059EA" w:rsidP="001C1FCC">
      <w:pPr>
        <w:rPr>
          <w:rFonts w:ascii="Times New Roman" w:hAnsi="Times New Roman"/>
          <w:b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sz w:val="24"/>
          <w:szCs w:val="24"/>
        </w:rPr>
      </w:pPr>
    </w:p>
    <w:p w:rsidR="001C1FCC" w:rsidRPr="005059EA" w:rsidRDefault="007117FC" w:rsidP="001C1FCC">
      <w:pPr>
        <w:rPr>
          <w:rFonts w:ascii="Times New Roman" w:hAnsi="Times New Roman"/>
          <w:b/>
          <w:sz w:val="24"/>
          <w:szCs w:val="24"/>
        </w:rPr>
      </w:pPr>
      <w:r w:rsidRPr="005059EA">
        <w:rPr>
          <w:rFonts w:ascii="Times New Roman" w:hAnsi="Times New Roman"/>
          <w:b/>
          <w:sz w:val="24"/>
          <w:szCs w:val="24"/>
        </w:rPr>
        <w:t>Основы буддийской культуры</w:t>
      </w:r>
    </w:p>
    <w:p w:rsidR="007117FC" w:rsidRPr="005059EA" w:rsidRDefault="007117FC" w:rsidP="001C1FCC">
      <w:pPr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  <w:gridCol w:w="851"/>
      </w:tblGrid>
      <w:tr w:rsidR="007117FC" w:rsidRPr="005059EA" w:rsidTr="007117FC">
        <w:trPr>
          <w:cantSplit/>
          <w:trHeight w:val="8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Названия разделов, тем, уроков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Раздел 1. </w:t>
            </w:r>
          </w:p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Знакомство с новым предметом.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Россия – наша Родина.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Духовные ценности человечества. </w:t>
            </w:r>
          </w:p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Культура. Религия.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Раздел 2. Будда: жизнь и учение.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начинается.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Колесо времени. Представления о мире в буддизме.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Будда: рождение и юность.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Будда: путь к просветлению.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Будда: учение и ученики.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Раздел 3. </w:t>
            </w:r>
          </w:p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Духовное и культурное наследие буддизма.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Священные писания буддизма.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Священные сооружения буддистов.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Буддизм в Японии и Китае.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Буддийский путь к познанию.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наука в буддизме.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Раздел 4. Буддизм в повседневной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Семья и дружба в буддизме.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Буддийский «путь добродетелей».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Сансара.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Урок самопроверки.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Раздел 5. Жизнь как высшая ценность.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Буддийский календарный год. Праздники и торжества.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Жизнь буддийских монахов.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Три драгоценности буддизма.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Раздел 6. Основные направления в буддизме.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Махаяна и </w:t>
            </w:r>
            <w:proofErr w:type="spellStart"/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тхеравада</w:t>
            </w:r>
            <w:proofErr w:type="spellEnd"/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Тибетский буддизм.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Потала</w:t>
            </w:r>
            <w:proofErr w:type="spellEnd"/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центр тибетского буддизма.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Буддизм 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О Шамбале. Новые друзья.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Раздел 7. Путь буддиста.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Самосовершенствование.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природе в буддизме.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Защита Отечества.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Раздел 8. Подведение итогов.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закончилось.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Мудрость Будды. Урок самопроверки.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7117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31-34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Итоговая презентация результатов учебно-исследовательской деятельности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FC" w:rsidRPr="005059EA" w:rsidRDefault="007117FC" w:rsidP="00DC65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059EA" w:rsidRDefault="005059EA" w:rsidP="001C1FC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117FC" w:rsidRPr="005059EA" w:rsidRDefault="007117FC" w:rsidP="001C1FCC">
      <w:pPr>
        <w:rPr>
          <w:rFonts w:ascii="Times New Roman" w:hAnsi="Times New Roman"/>
          <w:b/>
          <w:color w:val="000000"/>
          <w:sz w:val="24"/>
          <w:szCs w:val="24"/>
        </w:rPr>
      </w:pPr>
      <w:r w:rsidRPr="005059EA">
        <w:rPr>
          <w:rFonts w:ascii="Times New Roman" w:hAnsi="Times New Roman"/>
          <w:b/>
          <w:color w:val="000000"/>
          <w:sz w:val="24"/>
          <w:szCs w:val="24"/>
        </w:rPr>
        <w:t>Основы иудейской культуры</w:t>
      </w:r>
    </w:p>
    <w:p w:rsidR="007117FC" w:rsidRPr="005059EA" w:rsidRDefault="007117FC" w:rsidP="001C1FC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8422"/>
        <w:gridCol w:w="850"/>
      </w:tblGrid>
      <w:tr w:rsidR="007117FC" w:rsidRPr="005059EA" w:rsidTr="005059EA">
        <w:trPr>
          <w:cantSplit/>
          <w:trHeight w:val="80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Названия разделов, тем,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117FC" w:rsidRPr="005059EA" w:rsidTr="005059EA"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1. </w:t>
            </w:r>
          </w:p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 с новым предметом.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 xml:space="preserve">Духовные ценности человечества. </w:t>
            </w:r>
          </w:p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Культура. Религия.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Введение в иудейскую культуру.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«Золотой город» (экскурсия в Иерусалим)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Евреи. Иудаизм.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Тора.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Мир и человек в иудаизме.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О чём рассказывают священные книги.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Праотец Авраам. Союз с Богом.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Патриархи еврейского народа.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Моисей. Исход из Египта.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Дарование Торы.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Скиния и Храм. Царь Соломон.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Разрушение Храма.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Века рассеяния.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Раздел 4. Еврейский Закон, традиции и праздники.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О чём говорит еврейский Закон.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Ритуалы и обычаи, запреты и разрешения.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Традиции. Еврейский костюм.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Традиции. Важные события жизни.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Еврейский календарь.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Традиции. Еврейская семья.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Традиционный еврейский 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Праздники начала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 xml:space="preserve">Основные праздники. </w:t>
            </w:r>
            <w:proofErr w:type="spellStart"/>
            <w:r w:rsidRPr="005059EA">
              <w:rPr>
                <w:rFonts w:ascii="Times New Roman" w:hAnsi="Times New Roman"/>
                <w:sz w:val="24"/>
                <w:szCs w:val="24"/>
              </w:rPr>
              <w:t>Песах</w:t>
            </w:r>
            <w:proofErr w:type="spellEnd"/>
            <w:r w:rsidRPr="005059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059EA">
              <w:rPr>
                <w:rFonts w:ascii="Times New Roman" w:hAnsi="Times New Roman"/>
                <w:sz w:val="24"/>
                <w:szCs w:val="24"/>
              </w:rPr>
              <w:t>Шавуот</w:t>
            </w:r>
            <w:proofErr w:type="spellEnd"/>
            <w:r w:rsidRPr="005059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 xml:space="preserve">Основные праздники. </w:t>
            </w:r>
            <w:proofErr w:type="spellStart"/>
            <w:r w:rsidRPr="005059EA">
              <w:rPr>
                <w:rFonts w:ascii="Times New Roman" w:hAnsi="Times New Roman"/>
                <w:sz w:val="24"/>
                <w:szCs w:val="24"/>
              </w:rPr>
              <w:t>Ханука</w:t>
            </w:r>
            <w:proofErr w:type="spellEnd"/>
            <w:r w:rsidRPr="005059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059EA">
              <w:rPr>
                <w:rFonts w:ascii="Times New Roman" w:hAnsi="Times New Roman"/>
                <w:sz w:val="24"/>
                <w:szCs w:val="24"/>
              </w:rPr>
              <w:t>Пурим</w:t>
            </w:r>
            <w:proofErr w:type="spellEnd"/>
            <w:r w:rsidRPr="005059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Царица - Суббота.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Синагога.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Раздел 5. Иудаизм в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Евреи во времена Древней Руси.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Евреи в истории и культуре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Евреи в СССР и современной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i/>
                <w:sz w:val="24"/>
                <w:szCs w:val="24"/>
              </w:rPr>
              <w:t>Раздел 6. Подведение итогов.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Иудаизм и другие религии в современном мире.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Беседа с раввином.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17FC" w:rsidRPr="005059EA" w:rsidTr="005059EA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Итоговая презентация результатов учебно-исследовательской деятельности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7117FC" w:rsidRPr="005059EA" w:rsidRDefault="007117FC" w:rsidP="001C1FCC">
      <w:pPr>
        <w:rPr>
          <w:rFonts w:ascii="Times New Roman" w:hAnsi="Times New Roman"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7117FC" w:rsidRPr="005059EA" w:rsidRDefault="004E5F45" w:rsidP="001C1FCC">
      <w:pPr>
        <w:rPr>
          <w:rFonts w:ascii="Times New Roman" w:hAnsi="Times New Roman"/>
          <w:b/>
          <w:color w:val="000000"/>
          <w:sz w:val="24"/>
          <w:szCs w:val="24"/>
        </w:rPr>
      </w:pPr>
      <w:r w:rsidRPr="005059EA">
        <w:rPr>
          <w:rFonts w:ascii="Times New Roman" w:hAnsi="Times New Roman"/>
          <w:b/>
          <w:color w:val="000000"/>
          <w:sz w:val="24"/>
          <w:szCs w:val="24"/>
        </w:rPr>
        <w:t>Основы светской этики</w:t>
      </w:r>
    </w:p>
    <w:p w:rsidR="004E5F45" w:rsidRPr="005059EA" w:rsidRDefault="004E5F45" w:rsidP="001C1FC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8421"/>
        <w:gridCol w:w="850"/>
      </w:tblGrid>
      <w:tr w:rsidR="007117FC" w:rsidRPr="005059EA" w:rsidTr="00DC65AB">
        <w:tc>
          <w:tcPr>
            <w:tcW w:w="1101" w:type="dxa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Названия разделов, тем, уроков</w:t>
            </w:r>
          </w:p>
        </w:tc>
        <w:tc>
          <w:tcPr>
            <w:tcW w:w="851" w:type="dxa"/>
            <w:vAlign w:val="center"/>
          </w:tcPr>
          <w:p w:rsidR="007117FC" w:rsidRPr="005059EA" w:rsidRDefault="007117FC" w:rsidP="00DC65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117FC" w:rsidRPr="005059EA" w:rsidRDefault="007117FC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Этика-наука о нравственной жизни человека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DC65AB">
        <w:tc>
          <w:tcPr>
            <w:tcW w:w="1101" w:type="dxa"/>
          </w:tcPr>
          <w:p w:rsidR="004E5F45" w:rsidRPr="005059EA" w:rsidRDefault="004E5F45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4E5F45" w:rsidRPr="005059EA" w:rsidRDefault="004E5F45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Этика общения</w:t>
            </w:r>
          </w:p>
        </w:tc>
        <w:tc>
          <w:tcPr>
            <w:tcW w:w="851" w:type="dxa"/>
          </w:tcPr>
          <w:p w:rsidR="004E5F45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Добрым жить на белом свете веселей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Правила общения для всех</w:t>
            </w:r>
          </w:p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От добрых правил-добрые слова и поступки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Каждый интересен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DC65AB">
        <w:tc>
          <w:tcPr>
            <w:tcW w:w="1101" w:type="dxa"/>
          </w:tcPr>
          <w:p w:rsidR="004E5F45" w:rsidRPr="005059EA" w:rsidRDefault="004E5F45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4E5F45" w:rsidRPr="005059EA" w:rsidRDefault="004E5F45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Этикет</w:t>
            </w:r>
          </w:p>
        </w:tc>
        <w:tc>
          <w:tcPr>
            <w:tcW w:w="851" w:type="dxa"/>
          </w:tcPr>
          <w:p w:rsidR="004E5F45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Премудрости этикета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Красота этикета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Чистый ручеек нашей речи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DC65AB">
        <w:tc>
          <w:tcPr>
            <w:tcW w:w="1101" w:type="dxa"/>
          </w:tcPr>
          <w:p w:rsidR="004E5F45" w:rsidRPr="005059EA" w:rsidRDefault="004E5F45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4E5F45" w:rsidRPr="005059EA" w:rsidRDefault="004E5F45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Этика человеческих отношений</w:t>
            </w:r>
          </w:p>
        </w:tc>
        <w:tc>
          <w:tcPr>
            <w:tcW w:w="851" w:type="dxa"/>
          </w:tcPr>
          <w:p w:rsidR="004E5F45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 xml:space="preserve">В развитии добрых чувств-творение души 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Природа- волшебные двери к добру и доверию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Чувство Родины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 xml:space="preserve">Жизнь протекает среди людей 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DC65AB">
        <w:tc>
          <w:tcPr>
            <w:tcW w:w="1101" w:type="dxa"/>
          </w:tcPr>
          <w:p w:rsidR="004E5F45" w:rsidRPr="005059EA" w:rsidRDefault="004E5F45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4E5F45" w:rsidRPr="005059EA" w:rsidRDefault="004E5F45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Этика отношений в коллективе</w:t>
            </w:r>
          </w:p>
        </w:tc>
        <w:tc>
          <w:tcPr>
            <w:tcW w:w="851" w:type="dxa"/>
          </w:tcPr>
          <w:p w:rsidR="004E5F45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Чтобы быть коллективом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Коллектив начинается с меня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Мой класс-мои друзья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Ежели душевны вы и к этике не глухи…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DC65AB">
        <w:tc>
          <w:tcPr>
            <w:tcW w:w="1101" w:type="dxa"/>
          </w:tcPr>
          <w:p w:rsidR="004E5F45" w:rsidRPr="005059EA" w:rsidRDefault="004E5F45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4E5F45" w:rsidRPr="005059EA" w:rsidRDefault="004E5F45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Простые нравственные истины</w:t>
            </w:r>
          </w:p>
        </w:tc>
        <w:tc>
          <w:tcPr>
            <w:tcW w:w="851" w:type="dxa"/>
          </w:tcPr>
          <w:p w:rsidR="004E5F45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Жизнь священна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Человек рожден для добра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Милосердие-закон жизни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Жить во благо себе и другим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Следовать нравственной установке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DC65AB">
        <w:tc>
          <w:tcPr>
            <w:tcW w:w="1101" w:type="dxa"/>
          </w:tcPr>
          <w:p w:rsidR="004E5F45" w:rsidRPr="005059EA" w:rsidRDefault="004E5F45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4E5F45" w:rsidRPr="005059EA" w:rsidRDefault="004E5F45" w:rsidP="00AC03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bCs/>
                <w:sz w:val="24"/>
                <w:szCs w:val="24"/>
              </w:rPr>
              <w:t>Разд</w:t>
            </w:r>
            <w:r w:rsidR="00AC03F1" w:rsidRPr="005059E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059EA">
              <w:rPr>
                <w:rFonts w:ascii="Times New Roman" w:hAnsi="Times New Roman"/>
                <w:b/>
                <w:bCs/>
                <w:sz w:val="24"/>
                <w:szCs w:val="24"/>
              </w:rPr>
              <w:t>л 6. Душа обязана трудиться</w:t>
            </w:r>
          </w:p>
        </w:tc>
        <w:tc>
          <w:tcPr>
            <w:tcW w:w="851" w:type="dxa"/>
          </w:tcPr>
          <w:p w:rsidR="004E5F45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Достойно жить среди людей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Уметь понять и простить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 xml:space="preserve">Простая этика поступков 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DC65AB">
        <w:tc>
          <w:tcPr>
            <w:tcW w:w="1101" w:type="dxa"/>
          </w:tcPr>
          <w:p w:rsidR="004E5F45" w:rsidRPr="005059EA" w:rsidRDefault="004E5F45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4E5F45" w:rsidRPr="005059EA" w:rsidRDefault="004E5F45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Посеешь поступок – пожнёшь характер</w:t>
            </w:r>
          </w:p>
        </w:tc>
        <w:tc>
          <w:tcPr>
            <w:tcW w:w="851" w:type="dxa"/>
          </w:tcPr>
          <w:p w:rsidR="004E5F45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Общение и источники преодоления обид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Ростки нравственного опыта поведения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Доброте сопутствует терпение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Действия с приставкой «со»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DC65AB">
        <w:tc>
          <w:tcPr>
            <w:tcW w:w="1101" w:type="dxa"/>
          </w:tcPr>
          <w:p w:rsidR="004E5F45" w:rsidRPr="005059EA" w:rsidRDefault="004E5F45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46" w:type="dxa"/>
            <w:vAlign w:val="center"/>
          </w:tcPr>
          <w:p w:rsidR="004E5F45" w:rsidRPr="005059EA" w:rsidRDefault="004E5F45" w:rsidP="00D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 Судьба и Родина едины</w:t>
            </w:r>
          </w:p>
        </w:tc>
        <w:tc>
          <w:tcPr>
            <w:tcW w:w="851" w:type="dxa"/>
          </w:tcPr>
          <w:p w:rsidR="004E5F45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tabs>
                <w:tab w:val="left" w:pos="907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tabs>
                <w:tab w:val="left" w:pos="907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В тебе рождается патриот и гражданин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tabs>
                <w:tab w:val="left" w:pos="907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Человек-чело века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tabs>
                <w:tab w:val="left" w:pos="907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Слово, обращенное к себе. Подготовка к защите творческих работ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117FC" w:rsidRPr="005059EA" w:rsidTr="00DC65AB">
        <w:tc>
          <w:tcPr>
            <w:tcW w:w="1101" w:type="dxa"/>
          </w:tcPr>
          <w:p w:rsidR="007117FC" w:rsidRPr="005059EA" w:rsidRDefault="007117FC" w:rsidP="001C1FC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46" w:type="dxa"/>
            <w:vAlign w:val="center"/>
          </w:tcPr>
          <w:p w:rsidR="007117FC" w:rsidRPr="005059EA" w:rsidRDefault="007117FC" w:rsidP="00DC65AB">
            <w:pPr>
              <w:tabs>
                <w:tab w:val="left" w:pos="9072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851" w:type="dxa"/>
          </w:tcPr>
          <w:p w:rsidR="007117FC" w:rsidRPr="005059EA" w:rsidRDefault="004E5F45" w:rsidP="00DC65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059EA" w:rsidRDefault="005059EA" w:rsidP="001C1FC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59EA" w:rsidRDefault="005059EA" w:rsidP="001C1FCC">
      <w:pPr>
        <w:rPr>
          <w:rFonts w:ascii="Times New Roman" w:hAnsi="Times New Roman"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color w:val="000000"/>
          <w:sz w:val="24"/>
          <w:szCs w:val="24"/>
        </w:rPr>
      </w:pPr>
    </w:p>
    <w:p w:rsidR="005059EA" w:rsidRDefault="005059EA" w:rsidP="001C1FCC">
      <w:pPr>
        <w:rPr>
          <w:rFonts w:ascii="Times New Roman" w:hAnsi="Times New Roman"/>
          <w:color w:val="000000"/>
          <w:sz w:val="24"/>
          <w:szCs w:val="24"/>
        </w:rPr>
      </w:pPr>
    </w:p>
    <w:p w:rsidR="004E5F45" w:rsidRPr="005059EA" w:rsidRDefault="004E5F45" w:rsidP="001C1FCC">
      <w:pPr>
        <w:rPr>
          <w:rFonts w:ascii="Times New Roman" w:hAnsi="Times New Roman"/>
          <w:b/>
          <w:color w:val="000000"/>
          <w:sz w:val="24"/>
          <w:szCs w:val="24"/>
        </w:rPr>
      </w:pPr>
      <w:r w:rsidRPr="005059EA">
        <w:rPr>
          <w:rFonts w:ascii="Times New Roman" w:hAnsi="Times New Roman"/>
          <w:b/>
          <w:color w:val="000000"/>
          <w:sz w:val="24"/>
          <w:szCs w:val="24"/>
        </w:rPr>
        <w:t>Основы мировых религиозных культур</w:t>
      </w:r>
    </w:p>
    <w:p w:rsidR="004E5F45" w:rsidRPr="005059EA" w:rsidRDefault="004E5F45" w:rsidP="001C1FC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095"/>
        <w:gridCol w:w="8646"/>
        <w:gridCol w:w="851"/>
      </w:tblGrid>
      <w:tr w:rsidR="004E5F45" w:rsidRPr="005059EA" w:rsidTr="00DC65AB">
        <w:tc>
          <w:tcPr>
            <w:tcW w:w="1101" w:type="dxa"/>
            <w:gridSpan w:val="2"/>
            <w:vAlign w:val="center"/>
          </w:tcPr>
          <w:p w:rsidR="004E5F45" w:rsidRPr="005059EA" w:rsidRDefault="004E5F45" w:rsidP="00DC65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E5F45" w:rsidRPr="005059EA" w:rsidRDefault="004E5F45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646" w:type="dxa"/>
            <w:vAlign w:val="center"/>
          </w:tcPr>
          <w:p w:rsidR="004E5F45" w:rsidRPr="005059EA" w:rsidRDefault="004E5F45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Названия разделов, тем, уроков</w:t>
            </w:r>
          </w:p>
        </w:tc>
        <w:tc>
          <w:tcPr>
            <w:tcW w:w="851" w:type="dxa"/>
            <w:vAlign w:val="center"/>
          </w:tcPr>
          <w:p w:rsidR="004E5F45" w:rsidRPr="005059EA" w:rsidRDefault="004E5F45" w:rsidP="00DC65A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E5F45" w:rsidRPr="005059EA" w:rsidRDefault="004E5F45" w:rsidP="00DC65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9E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E5F45" w:rsidRPr="005059EA" w:rsidTr="004E5F45">
        <w:tc>
          <w:tcPr>
            <w:tcW w:w="1101" w:type="dxa"/>
            <w:gridSpan w:val="2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46" w:type="dxa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c>
          <w:tcPr>
            <w:tcW w:w="1101" w:type="dxa"/>
            <w:gridSpan w:val="2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6" w:type="dxa"/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Культура ирелигия.</w:t>
            </w:r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c>
          <w:tcPr>
            <w:tcW w:w="1101" w:type="dxa"/>
            <w:gridSpan w:val="2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6" w:type="dxa"/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Культура ирелигия.</w:t>
            </w:r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c>
          <w:tcPr>
            <w:tcW w:w="1101" w:type="dxa"/>
            <w:gridSpan w:val="2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6" w:type="dxa"/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Возникновение религий.Древнейшиеверования</w:t>
            </w:r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c>
          <w:tcPr>
            <w:tcW w:w="1101" w:type="dxa"/>
            <w:gridSpan w:val="2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6" w:type="dxa"/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Возникновение религий.Религиимира и ихоснователи.</w:t>
            </w:r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c>
          <w:tcPr>
            <w:tcW w:w="1101" w:type="dxa"/>
            <w:gridSpan w:val="2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6" w:type="dxa"/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 xml:space="preserve">СвященныеКниги  религий  мира: Веды,  </w:t>
            </w:r>
            <w:proofErr w:type="spellStart"/>
            <w:r w:rsidRPr="005059EA">
              <w:rPr>
                <w:rFonts w:ascii="Times New Roman" w:hAnsi="Times New Roman"/>
                <w:sz w:val="24"/>
                <w:szCs w:val="24"/>
              </w:rPr>
              <w:t>Авеста,Трипитака</w:t>
            </w:r>
            <w:proofErr w:type="spellEnd"/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c>
          <w:tcPr>
            <w:tcW w:w="1101" w:type="dxa"/>
            <w:gridSpan w:val="2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46" w:type="dxa"/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9EA">
              <w:rPr>
                <w:rFonts w:ascii="Times New Roman" w:hAnsi="Times New Roman"/>
                <w:sz w:val="24"/>
                <w:szCs w:val="24"/>
              </w:rPr>
              <w:t>Священныекнига</w:t>
            </w:r>
            <w:proofErr w:type="spellEnd"/>
            <w:r w:rsidRPr="00505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59EA">
              <w:rPr>
                <w:rFonts w:ascii="Times New Roman" w:hAnsi="Times New Roman"/>
                <w:sz w:val="24"/>
                <w:szCs w:val="24"/>
              </w:rPr>
              <w:t>мира:Тора</w:t>
            </w:r>
            <w:proofErr w:type="spellEnd"/>
            <w:r w:rsidRPr="005059EA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proofErr w:type="spellStart"/>
            <w:r w:rsidRPr="005059EA">
              <w:rPr>
                <w:rFonts w:ascii="Times New Roman" w:hAnsi="Times New Roman"/>
                <w:sz w:val="24"/>
                <w:szCs w:val="24"/>
              </w:rPr>
              <w:t>Библия,Коран</w:t>
            </w:r>
            <w:proofErr w:type="spellEnd"/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46" w:type="dxa"/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Хранителипредания в религияхмир</w:t>
            </w:r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46" w:type="dxa"/>
          </w:tcPr>
          <w:p w:rsidR="004E5F45" w:rsidRPr="005059EA" w:rsidRDefault="004E5F45" w:rsidP="00DC6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Добро и зло. Возникновение зла в мире Понятия греха, раскаяния, покаяния</w:t>
            </w:r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646" w:type="dxa"/>
          </w:tcPr>
          <w:p w:rsidR="004E5F45" w:rsidRPr="005059EA" w:rsidRDefault="004E5F45" w:rsidP="00DC6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Добро и зло. Понятия греха, раскаяния и воздаяния. Рай и ад</w:t>
            </w:r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Человек врелигиозных традицияхмира</w:t>
            </w:r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46" w:type="dxa"/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Священныесооружения.</w:t>
            </w:r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646" w:type="dxa"/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Священныесооружения</w:t>
            </w:r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Искусство врелигиознойкультуре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  <w:tcBorders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Искусство врелигиознойкультуре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Творческиеработыучащихся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Презентациятворческихработ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История религииРоссии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РелигииРоссии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Религиозныеритуалы.Обычаи и обряды.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DC6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DC6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Паломничества и святыни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DC6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DC6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Праздники и календари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  <w:tcBorders>
              <w:right w:val="single" w:sz="4" w:space="0" w:color="auto"/>
            </w:tcBorders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Религия имораль.Нравственные заповеди в религияхмира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Религия имораль.Нравственные заповеди в  религиях мира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646" w:type="dxa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Милосердие, забота о слабых, взаимопомощь</w:t>
            </w:r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646" w:type="dxa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646" w:type="dxa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Долг, свобода, ответственность, труд</w:t>
            </w:r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646" w:type="dxa"/>
          </w:tcPr>
          <w:p w:rsidR="004E5F45" w:rsidRPr="005059EA" w:rsidRDefault="004E5F45" w:rsidP="00DC6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Любовь иуважение кОтечеству.</w:t>
            </w:r>
          </w:p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4E5F45">
        <w:trPr>
          <w:gridBefore w:val="1"/>
          <w:wBefore w:w="6" w:type="dxa"/>
        </w:trPr>
        <w:tc>
          <w:tcPr>
            <w:tcW w:w="1095" w:type="dxa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8646" w:type="dxa"/>
          </w:tcPr>
          <w:p w:rsidR="004E5F45" w:rsidRPr="005059EA" w:rsidRDefault="004E5F45" w:rsidP="004E5F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Подготовкатворческихпроектов.</w:t>
            </w:r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E5F45" w:rsidRPr="005059EA" w:rsidTr="00DC65AB">
        <w:trPr>
          <w:gridBefore w:val="1"/>
          <w:wBefore w:w="6" w:type="dxa"/>
          <w:trHeight w:val="562"/>
        </w:trPr>
        <w:tc>
          <w:tcPr>
            <w:tcW w:w="1095" w:type="dxa"/>
          </w:tcPr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33 - 34</w:t>
            </w:r>
          </w:p>
        </w:tc>
        <w:tc>
          <w:tcPr>
            <w:tcW w:w="8646" w:type="dxa"/>
          </w:tcPr>
          <w:p w:rsidR="004E5F45" w:rsidRPr="005059EA" w:rsidRDefault="004E5F45" w:rsidP="00DC65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r w:rsidR="00505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9EA">
              <w:rPr>
                <w:rFonts w:ascii="Times New Roman" w:hAnsi="Times New Roman"/>
                <w:sz w:val="24"/>
                <w:szCs w:val="24"/>
              </w:rPr>
              <w:t>творческих</w:t>
            </w:r>
          </w:p>
          <w:p w:rsidR="004E5F45" w:rsidRPr="005059EA" w:rsidRDefault="004E5F45" w:rsidP="00DC65A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  <w:tc>
          <w:tcPr>
            <w:tcW w:w="851" w:type="dxa"/>
          </w:tcPr>
          <w:p w:rsidR="004E5F45" w:rsidRPr="005059EA" w:rsidRDefault="004E5F45" w:rsidP="00505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9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E5F45" w:rsidRPr="005059EA" w:rsidRDefault="004E5F45" w:rsidP="001C1FCC">
      <w:pPr>
        <w:rPr>
          <w:rFonts w:ascii="Times New Roman" w:hAnsi="Times New Roman"/>
          <w:color w:val="000000"/>
          <w:sz w:val="24"/>
          <w:szCs w:val="24"/>
        </w:rPr>
      </w:pPr>
    </w:p>
    <w:sectPr w:rsidR="004E5F45" w:rsidRPr="005059EA" w:rsidSect="005059EA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7A9B"/>
    <w:rsid w:val="00122E04"/>
    <w:rsid w:val="001775EB"/>
    <w:rsid w:val="001C1FCC"/>
    <w:rsid w:val="002875B5"/>
    <w:rsid w:val="002A71F3"/>
    <w:rsid w:val="00381DC7"/>
    <w:rsid w:val="00391DF3"/>
    <w:rsid w:val="004038CE"/>
    <w:rsid w:val="00455E19"/>
    <w:rsid w:val="004E5F45"/>
    <w:rsid w:val="005059EA"/>
    <w:rsid w:val="00537AC8"/>
    <w:rsid w:val="007117FC"/>
    <w:rsid w:val="0073049C"/>
    <w:rsid w:val="00897C42"/>
    <w:rsid w:val="008C22F5"/>
    <w:rsid w:val="009632D1"/>
    <w:rsid w:val="00977892"/>
    <w:rsid w:val="00A348C8"/>
    <w:rsid w:val="00A523B3"/>
    <w:rsid w:val="00AC03F1"/>
    <w:rsid w:val="00B67A9B"/>
    <w:rsid w:val="00BE5EC3"/>
    <w:rsid w:val="00C90392"/>
    <w:rsid w:val="00DC65AB"/>
    <w:rsid w:val="00E32A85"/>
    <w:rsid w:val="00FE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E11E"/>
  <w15:docId w15:val="{813CF492-B8F2-4B1F-9926-EB190F7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9B"/>
    <w:pPr>
      <w:jc w:val="both"/>
    </w:pPr>
    <w:rPr>
      <w:rFonts w:ascii="Verdana" w:hAnsi="Verdana"/>
      <w:sz w:val="16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7A9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67A9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67A9B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B67A9B"/>
    <w:pPr>
      <w:jc w:val="both"/>
    </w:pPr>
    <w:rPr>
      <w:rFonts w:ascii="Verdana" w:hAnsi="Verdana"/>
      <w:sz w:val="16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7A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B67A9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B67A9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67A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67A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rsid w:val="00381D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537AC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11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DE27-3A14-4485-B76C-2C9D1D72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5547</Words>
  <Characters>31620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Ксения</cp:lastModifiedBy>
  <cp:revision>7</cp:revision>
  <cp:lastPrinted>2019-08-15T11:49:00Z</cp:lastPrinted>
  <dcterms:created xsi:type="dcterms:W3CDTF">2019-05-28T10:33:00Z</dcterms:created>
  <dcterms:modified xsi:type="dcterms:W3CDTF">2020-02-16T13:24:00Z</dcterms:modified>
</cp:coreProperties>
</file>