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88" w:rsidRPr="003A7088" w:rsidRDefault="003A7088" w:rsidP="003A7088">
      <w:pPr>
        <w:shd w:val="clear" w:color="auto" w:fill="FFFFFF"/>
        <w:jc w:val="both"/>
        <w:textAlignment w:val="baseline"/>
        <w:outlineLvl w:val="1"/>
        <w:rPr>
          <w:rFonts w:ascii="Times New Roman" w:eastAsia="Times New Roman" w:hAnsi="Times New Roman" w:cs="Times New Roman"/>
          <w:color w:val="7030A0"/>
          <w:sz w:val="36"/>
          <w:szCs w:val="36"/>
          <w:lang w:eastAsia="ru-RU"/>
        </w:rPr>
      </w:pPr>
      <w:r w:rsidRPr="003A7088">
        <w:rPr>
          <w:rFonts w:ascii="Times New Roman" w:eastAsia="Times New Roman" w:hAnsi="Times New Roman" w:cs="Times New Roman"/>
          <w:color w:val="7030A0"/>
          <w:sz w:val="36"/>
          <w:szCs w:val="36"/>
          <w:lang w:eastAsia="ru-RU"/>
        </w:rPr>
        <w:t>Техника безопасности на воде для детей – поведение в критических ситуациях  </w:t>
      </w:r>
    </w:p>
    <w:p w:rsidR="003A7088" w:rsidRPr="003A7088" w:rsidRDefault="003A7088" w:rsidP="003A7088">
      <w:pPr>
        <w:shd w:val="clear" w:color="auto" w:fill="FFFFFF"/>
        <w:spacing w:after="240"/>
        <w:jc w:val="both"/>
        <w:textAlignment w:val="baseline"/>
        <w:outlineLvl w:val="2"/>
        <w:rPr>
          <w:rFonts w:ascii="Arial" w:eastAsia="Times New Roman" w:hAnsi="Arial" w:cs="Arial"/>
          <w:color w:val="111111"/>
          <w:sz w:val="36"/>
          <w:szCs w:val="36"/>
          <w:lang w:eastAsia="ru-RU"/>
        </w:rPr>
      </w:pPr>
      <w:r w:rsidRPr="003A7088">
        <w:rPr>
          <w:rFonts w:ascii="Arial" w:eastAsia="Times New Roman" w:hAnsi="Arial" w:cs="Arial"/>
          <w:color w:val="111111"/>
          <w:sz w:val="36"/>
          <w:szCs w:val="36"/>
          <w:lang w:eastAsia="ru-RU"/>
        </w:rPr>
        <w:t>Правила безопасности на воде для детей – без паники</w:t>
      </w:r>
    </w:p>
    <w:p w:rsidR="003A7088" w:rsidRPr="003A7088" w:rsidRDefault="003A7088" w:rsidP="003A7088">
      <w:pPr>
        <w:shd w:val="clear" w:color="auto" w:fill="FFFFFF"/>
        <w:jc w:val="both"/>
        <w:textAlignment w:val="baseline"/>
        <w:rPr>
          <w:rFonts w:ascii="Arial" w:eastAsia="Times New Roman" w:hAnsi="Arial" w:cs="Arial"/>
          <w:color w:val="474747"/>
          <w:sz w:val="21"/>
          <w:szCs w:val="21"/>
          <w:lang w:eastAsia="ru-RU"/>
        </w:rPr>
      </w:pPr>
      <w:r>
        <w:rPr>
          <w:rFonts w:ascii="inherit" w:eastAsia="Times New Roman" w:hAnsi="inherit" w:cs="Arial"/>
          <w:noProof/>
          <w:color w:val="4F8600"/>
          <w:sz w:val="21"/>
          <w:szCs w:val="21"/>
          <w:bdr w:val="none" w:sz="0" w:space="0" w:color="auto" w:frame="1"/>
          <w:lang w:eastAsia="ru-RU"/>
        </w:rPr>
        <w:drawing>
          <wp:inline distT="0" distB="0" distL="0" distR="0">
            <wp:extent cx="1905000" cy="857250"/>
            <wp:effectExtent l="19050" t="0" r="0" b="0"/>
            <wp:docPr id="1" name="Рисунок 1" descr="Безопасность для детей. Как лежать на спине в воде">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ля детей. Как лежать на спине в воде">
                      <a:hlinkClick r:id="rId5" tooltip="&quot;&quot;"/>
                    </pic:cNvPr>
                    <pic:cNvPicPr>
                      <a:picLocks noChangeAspect="1" noChangeArrowheads="1"/>
                    </pic:cNvPicPr>
                  </pic:nvPicPr>
                  <pic:blipFill>
                    <a:blip r:embed="rId6" cstate="print"/>
                    <a:srcRect/>
                    <a:stretch>
                      <a:fillRect/>
                    </a:stretch>
                  </pic:blipFill>
                  <pic:spPr bwMode="auto">
                    <a:xfrm>
                      <a:off x="0" y="0"/>
                      <a:ext cx="1905000" cy="857250"/>
                    </a:xfrm>
                    <a:prstGeom prst="rect">
                      <a:avLst/>
                    </a:prstGeom>
                    <a:noFill/>
                    <a:ln w="9525">
                      <a:noFill/>
                      <a:miter lim="800000"/>
                      <a:headEnd/>
                      <a:tailEnd/>
                    </a:ln>
                  </pic:spPr>
                </pic:pic>
              </a:graphicData>
            </a:graphic>
          </wp:inline>
        </w:drawing>
      </w:r>
      <w:r w:rsidRPr="003A7088">
        <w:rPr>
          <w:rFonts w:ascii="Arial" w:eastAsia="Times New Roman" w:hAnsi="Arial" w:cs="Arial"/>
          <w:color w:val="474747"/>
          <w:sz w:val="21"/>
          <w:szCs w:val="21"/>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3A7088">
        <w:rPr>
          <w:rFonts w:ascii="Arial" w:eastAsia="Times New Roman" w:hAnsi="Arial" w:cs="Arial"/>
          <w:color w:val="474747"/>
          <w:sz w:val="21"/>
          <w:szCs w:val="21"/>
          <w:lang w:eastAsia="ru-RU"/>
        </w:rPr>
        <w:t>пловца</w:t>
      </w:r>
      <w:proofErr w:type="gramEnd"/>
      <w:r w:rsidRPr="003A7088">
        <w:rPr>
          <w:rFonts w:ascii="Arial" w:eastAsia="Times New Roman" w:hAnsi="Arial" w:cs="Arial"/>
          <w:color w:val="474747"/>
          <w:sz w:val="21"/>
          <w:szCs w:val="21"/>
          <w:lang w:eastAsia="ru-RU"/>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3A7088" w:rsidRPr="003A7088" w:rsidRDefault="003A7088" w:rsidP="003A7088">
      <w:pPr>
        <w:shd w:val="clear" w:color="auto" w:fill="FFFFFF"/>
        <w:spacing w:after="240"/>
        <w:jc w:val="both"/>
        <w:textAlignment w:val="baseline"/>
        <w:outlineLvl w:val="2"/>
        <w:rPr>
          <w:rFonts w:ascii="Arial" w:eastAsia="Times New Roman" w:hAnsi="Arial" w:cs="Arial"/>
          <w:color w:val="111111"/>
          <w:sz w:val="36"/>
          <w:szCs w:val="36"/>
          <w:lang w:eastAsia="ru-RU"/>
        </w:rPr>
      </w:pPr>
      <w:r w:rsidRPr="003A7088">
        <w:rPr>
          <w:rFonts w:ascii="Arial" w:eastAsia="Times New Roman" w:hAnsi="Arial" w:cs="Arial"/>
          <w:color w:val="111111"/>
          <w:sz w:val="36"/>
          <w:szCs w:val="36"/>
          <w:lang w:eastAsia="ru-RU"/>
        </w:rPr>
        <w:t>Правила безопасности на воде для детей – как избавится от судороги</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 xml:space="preserve">Если ты чувствуешь, что </w:t>
      </w:r>
      <w:proofErr w:type="gramStart"/>
      <w:r w:rsidRPr="003A7088">
        <w:rPr>
          <w:rFonts w:ascii="inherit" w:eastAsia="Times New Roman" w:hAnsi="inherit" w:cs="Arial"/>
          <w:color w:val="474747"/>
          <w:sz w:val="21"/>
          <w:szCs w:val="21"/>
          <w:lang w:eastAsia="ru-RU"/>
        </w:rPr>
        <w:t>устаешь и тело начинают</w:t>
      </w:r>
      <w:proofErr w:type="gramEnd"/>
      <w:r w:rsidRPr="003A7088">
        <w:rPr>
          <w:rFonts w:ascii="inherit" w:eastAsia="Times New Roman" w:hAnsi="inherit" w:cs="Arial"/>
          <w:color w:val="474747"/>
          <w:sz w:val="21"/>
          <w:szCs w:val="21"/>
          <w:lang w:eastAsia="ru-RU"/>
        </w:rPr>
        <w:t xml:space="preserve"> хватать слабые кратковременные судороги, перевернись на спину, отдохни и плыви какое-то время на спине;</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3A7088" w:rsidRPr="003A7088" w:rsidRDefault="003A7088" w:rsidP="003A7088">
      <w:pPr>
        <w:numPr>
          <w:ilvl w:val="0"/>
          <w:numId w:val="1"/>
        </w:numPr>
        <w:shd w:val="clear" w:color="auto" w:fill="FFFFFF"/>
        <w:ind w:left="360" w:right="360"/>
        <w:jc w:val="both"/>
        <w:textAlignment w:val="baseline"/>
        <w:rPr>
          <w:rFonts w:ascii="inherit" w:eastAsia="Times New Roman" w:hAnsi="inherit" w:cs="Arial"/>
          <w:color w:val="474747"/>
          <w:sz w:val="21"/>
          <w:szCs w:val="21"/>
          <w:lang w:eastAsia="ru-RU"/>
        </w:rPr>
      </w:pPr>
      <w:r w:rsidRPr="003A7088">
        <w:rPr>
          <w:rFonts w:ascii="inherit" w:eastAsia="Times New Roman" w:hAnsi="inherit" w:cs="Arial"/>
          <w:color w:val="474747"/>
          <w:sz w:val="21"/>
          <w:szCs w:val="21"/>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3A7088" w:rsidRPr="003A7088" w:rsidRDefault="003A7088" w:rsidP="003A7088">
      <w:pPr>
        <w:shd w:val="clear" w:color="auto" w:fill="FFFFFF"/>
        <w:jc w:val="both"/>
        <w:textAlignment w:val="baseline"/>
        <w:rPr>
          <w:rFonts w:ascii="Arial" w:eastAsia="Times New Roman" w:hAnsi="Arial" w:cs="Arial"/>
          <w:color w:val="474747"/>
          <w:sz w:val="21"/>
          <w:szCs w:val="21"/>
          <w:lang w:eastAsia="ru-RU"/>
        </w:rPr>
      </w:pPr>
      <w:r>
        <w:rPr>
          <w:rFonts w:ascii="inherit" w:eastAsia="Times New Roman" w:hAnsi="inherit" w:cs="Arial"/>
          <w:noProof/>
          <w:color w:val="4F8600"/>
          <w:sz w:val="21"/>
          <w:szCs w:val="21"/>
          <w:bdr w:val="none" w:sz="0" w:space="0" w:color="auto" w:frame="1"/>
          <w:lang w:eastAsia="ru-RU"/>
        </w:rPr>
        <w:drawing>
          <wp:inline distT="0" distB="0" distL="0" distR="0">
            <wp:extent cx="1428750" cy="1076325"/>
            <wp:effectExtent l="19050" t="0" r="0" b="0"/>
            <wp:docPr id="2" name="Рисунок 2" descr="Безопасность на воде. Как избавиться от судороги ноги">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Как избавиться от судороги ноги">
                      <a:hlinkClick r:id="rId7" tooltip="&quot;&quot;"/>
                    </pic:cNvPr>
                    <pic:cNvPicPr>
                      <a:picLocks noChangeAspect="1" noChangeArrowheads="1"/>
                    </pic:cNvPicPr>
                  </pic:nvPicPr>
                  <pic:blipFill>
                    <a:blip r:embed="rId8"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3A7088">
        <w:rPr>
          <w:rFonts w:ascii="Arial" w:eastAsia="Times New Roman" w:hAnsi="Arial" w:cs="Arial"/>
          <w:color w:val="474747"/>
          <w:sz w:val="21"/>
          <w:szCs w:val="21"/>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w:t>
      </w:r>
      <w:r w:rsidRPr="003A7088">
        <w:rPr>
          <w:rFonts w:ascii="Arial" w:eastAsia="Times New Roman" w:hAnsi="Arial" w:cs="Arial"/>
          <w:color w:val="474747"/>
          <w:sz w:val="21"/>
          <w:szCs w:val="21"/>
          <w:lang w:eastAsia="ru-RU"/>
        </w:rPr>
        <w:lastRenderedPageBreak/>
        <w:t xml:space="preserve">от них может зависеть твоя жизнь. При этом надо помнить, что есть несколько методик избавления от судорог. </w:t>
      </w:r>
      <w:proofErr w:type="gramStart"/>
      <w:r w:rsidRPr="003A7088">
        <w:rPr>
          <w:rFonts w:ascii="Arial" w:eastAsia="Times New Roman" w:hAnsi="Arial" w:cs="Arial"/>
          <w:color w:val="474747"/>
          <w:sz w:val="21"/>
          <w:szCs w:val="21"/>
          <w:lang w:eastAsia="ru-RU"/>
        </w:rPr>
        <w:t>Мы привели лишь основные из них и возможно тебе будет удобней использовать другую.</w:t>
      </w:r>
      <w:proofErr w:type="gramEnd"/>
      <w:r w:rsidRPr="003A7088">
        <w:rPr>
          <w:rFonts w:ascii="Arial" w:eastAsia="Times New Roman" w:hAnsi="Arial" w:cs="Arial"/>
          <w:color w:val="474747"/>
          <w:sz w:val="21"/>
          <w:szCs w:val="21"/>
          <w:lang w:eastAsia="ru-RU"/>
        </w:rPr>
        <w:t xml:space="preserve"> </w:t>
      </w:r>
      <w:proofErr w:type="gramStart"/>
      <w:r w:rsidRPr="003A7088">
        <w:rPr>
          <w:rFonts w:ascii="Arial" w:eastAsia="Times New Roman" w:hAnsi="Arial" w:cs="Arial"/>
          <w:color w:val="474747"/>
          <w:sz w:val="21"/>
          <w:szCs w:val="21"/>
          <w:lang w:eastAsia="ru-RU"/>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3A7088">
        <w:rPr>
          <w:rFonts w:ascii="Arial" w:eastAsia="Times New Roman" w:hAnsi="Arial" w:cs="Arial"/>
          <w:color w:val="474747"/>
          <w:sz w:val="21"/>
          <w:szCs w:val="21"/>
          <w:lang w:eastAsia="ru-RU"/>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3A7088">
        <w:rPr>
          <w:rFonts w:ascii="Arial" w:eastAsia="Times New Roman" w:hAnsi="Arial" w:cs="Arial"/>
          <w:color w:val="474747"/>
          <w:sz w:val="21"/>
          <w:szCs w:val="21"/>
          <w:lang w:eastAsia="ru-RU"/>
        </w:rPr>
        <w:t>безопасности</w:t>
      </w:r>
      <w:proofErr w:type="gramEnd"/>
      <w:r w:rsidRPr="003A7088">
        <w:rPr>
          <w:rFonts w:ascii="Arial" w:eastAsia="Times New Roman" w:hAnsi="Arial" w:cs="Arial"/>
          <w:color w:val="474747"/>
          <w:sz w:val="21"/>
          <w:szCs w:val="21"/>
          <w:lang w:eastAsia="ru-RU"/>
        </w:rPr>
        <w:t xml:space="preserve"> и ты будешь надежно защищен!</w:t>
      </w:r>
    </w:p>
    <w:p w:rsidR="003A7088" w:rsidRPr="003A7088" w:rsidRDefault="003A7088" w:rsidP="003A7088">
      <w:pPr>
        <w:shd w:val="clear" w:color="auto" w:fill="FFFFFF"/>
        <w:spacing w:after="240"/>
        <w:jc w:val="both"/>
        <w:textAlignment w:val="baseline"/>
        <w:outlineLvl w:val="2"/>
        <w:rPr>
          <w:rFonts w:ascii="Arial" w:eastAsia="Times New Roman" w:hAnsi="Arial" w:cs="Arial"/>
          <w:color w:val="111111"/>
          <w:sz w:val="36"/>
          <w:szCs w:val="36"/>
          <w:lang w:eastAsia="ru-RU"/>
        </w:rPr>
      </w:pPr>
      <w:r w:rsidRPr="003A7088">
        <w:rPr>
          <w:rFonts w:ascii="Arial" w:eastAsia="Times New Roman" w:hAnsi="Arial" w:cs="Arial"/>
          <w:color w:val="111111"/>
          <w:sz w:val="36"/>
          <w:szCs w:val="36"/>
          <w:lang w:eastAsia="ru-RU"/>
        </w:rPr>
        <w:t>Правила безопасности на воде для детей – спасение утопающих</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 xml:space="preserve">Тонущий человек практически никогда не кричит, как показывают в фильмах. У него </w:t>
      </w:r>
      <w:proofErr w:type="gramStart"/>
      <w:r w:rsidRPr="003A7088">
        <w:rPr>
          <w:rFonts w:ascii="Arial" w:eastAsia="Times New Roman" w:hAnsi="Arial" w:cs="Arial"/>
          <w:color w:val="474747"/>
          <w:sz w:val="21"/>
          <w:szCs w:val="21"/>
          <w:lang w:eastAsia="ru-RU"/>
        </w:rPr>
        <w:t>нет сил кричать</w:t>
      </w:r>
      <w:proofErr w:type="gramEnd"/>
      <w:r w:rsidRPr="003A7088">
        <w:rPr>
          <w:rFonts w:ascii="Arial" w:eastAsia="Times New Roman" w:hAnsi="Arial" w:cs="Arial"/>
          <w:color w:val="474747"/>
          <w:sz w:val="21"/>
          <w:szCs w:val="21"/>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3A7088">
        <w:rPr>
          <w:rFonts w:ascii="Arial" w:eastAsia="Times New Roman" w:hAnsi="Arial" w:cs="Arial"/>
          <w:color w:val="474747"/>
          <w:sz w:val="21"/>
          <w:szCs w:val="21"/>
          <w:lang w:eastAsia="ru-RU"/>
        </w:rPr>
        <w:t>всего</w:t>
      </w:r>
      <w:proofErr w:type="gramEnd"/>
      <w:r w:rsidRPr="003A7088">
        <w:rPr>
          <w:rFonts w:ascii="Arial" w:eastAsia="Times New Roman" w:hAnsi="Arial" w:cs="Arial"/>
          <w:color w:val="474747"/>
          <w:sz w:val="21"/>
          <w:szCs w:val="21"/>
          <w:lang w:eastAsia="ru-RU"/>
        </w:rPr>
        <w:t xml:space="preserve"> этот человек тонет и ему нужна помощь.</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3A7088">
        <w:rPr>
          <w:rFonts w:ascii="Arial" w:eastAsia="Times New Roman" w:hAnsi="Arial" w:cs="Arial"/>
          <w:color w:val="474747"/>
          <w:sz w:val="21"/>
          <w:szCs w:val="21"/>
          <w:lang w:eastAsia="ru-RU"/>
        </w:rPr>
        <w:t>плавсредство</w:t>
      </w:r>
      <w:proofErr w:type="spellEnd"/>
      <w:r w:rsidRPr="003A7088">
        <w:rPr>
          <w:rFonts w:ascii="Arial" w:eastAsia="Times New Roman" w:hAnsi="Arial" w:cs="Arial"/>
          <w:color w:val="474747"/>
          <w:sz w:val="21"/>
          <w:szCs w:val="21"/>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3A7088">
        <w:rPr>
          <w:rFonts w:ascii="Arial" w:eastAsia="Times New Roman" w:hAnsi="Arial" w:cs="Arial"/>
          <w:color w:val="474747"/>
          <w:sz w:val="21"/>
          <w:szCs w:val="21"/>
          <w:lang w:eastAsia="ru-RU"/>
        </w:rPr>
        <w:t>плавсредств</w:t>
      </w:r>
      <w:proofErr w:type="spellEnd"/>
      <w:r w:rsidRPr="003A7088">
        <w:rPr>
          <w:rFonts w:ascii="Arial" w:eastAsia="Times New Roman" w:hAnsi="Arial" w:cs="Arial"/>
          <w:color w:val="474747"/>
          <w:sz w:val="21"/>
          <w:szCs w:val="21"/>
          <w:lang w:eastAsia="ru-RU"/>
        </w:rPr>
        <w:t xml:space="preserve"> для тебя опасно, ты вряд ли его вытащишь, скорее он в панике утащит тебя под воду.</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Утонувшего человека еще можно спасти в течение 6-7 минут, поэтому не оставляй попыток найти того кто ушел под воду.</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3A7088" w:rsidRPr="003A7088" w:rsidRDefault="003A7088" w:rsidP="003A7088">
      <w:pPr>
        <w:shd w:val="clear" w:color="auto" w:fill="FFFFFF"/>
        <w:spacing w:after="150"/>
        <w:jc w:val="both"/>
        <w:textAlignment w:val="baseline"/>
        <w:rPr>
          <w:rFonts w:ascii="Arial" w:eastAsia="Times New Roman" w:hAnsi="Arial" w:cs="Arial"/>
          <w:color w:val="474747"/>
          <w:sz w:val="21"/>
          <w:szCs w:val="21"/>
          <w:lang w:eastAsia="ru-RU"/>
        </w:rPr>
      </w:pPr>
      <w:r w:rsidRPr="003A7088">
        <w:rPr>
          <w:rFonts w:ascii="Arial" w:eastAsia="Times New Roman" w:hAnsi="Arial" w:cs="Arial"/>
          <w:color w:val="474747"/>
          <w:sz w:val="21"/>
          <w:szCs w:val="21"/>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863818" w:rsidRDefault="00863818"/>
    <w:sectPr w:rsidR="00863818" w:rsidSect="00863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0D14"/>
    <w:multiLevelType w:val="multilevel"/>
    <w:tmpl w:val="FA8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088"/>
    <w:rsid w:val="001B78B9"/>
    <w:rsid w:val="003A7088"/>
    <w:rsid w:val="00863818"/>
    <w:rsid w:val="00AF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18"/>
  </w:style>
  <w:style w:type="paragraph" w:styleId="2">
    <w:name w:val="heading 2"/>
    <w:basedOn w:val="a"/>
    <w:link w:val="20"/>
    <w:uiPriority w:val="9"/>
    <w:qFormat/>
    <w:rsid w:val="003A708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708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0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70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708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7088"/>
    <w:rPr>
      <w:rFonts w:ascii="Tahoma" w:hAnsi="Tahoma" w:cs="Tahoma"/>
      <w:sz w:val="16"/>
      <w:szCs w:val="16"/>
    </w:rPr>
  </w:style>
  <w:style w:type="character" w:customStyle="1" w:styleId="a5">
    <w:name w:val="Текст выноски Знак"/>
    <w:basedOn w:val="a0"/>
    <w:link w:val="a4"/>
    <w:uiPriority w:val="99"/>
    <w:semiHidden/>
    <w:rsid w:val="003A7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3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ezopasnost-detej.ru/images/2013/107-1-bezopasnost-na-vode-dlya-detej-sudorog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ezopasnost-detej.ru/images/2013/107-2-bezopasnost-na-vode-dlya-detej-lezhat-na-spin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Office Word</Application>
  <DocSecurity>0</DocSecurity>
  <Lines>36</Lines>
  <Paragraphs>10</Paragraphs>
  <ScaleCrop>false</ScaleCrop>
  <Company>SPecialiST RePack</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One_64</dc:creator>
  <cp:lastModifiedBy>One_64</cp:lastModifiedBy>
  <cp:revision>1</cp:revision>
  <dcterms:created xsi:type="dcterms:W3CDTF">2019-06-03T08:15:00Z</dcterms:created>
  <dcterms:modified xsi:type="dcterms:W3CDTF">2019-06-03T08:16:00Z</dcterms:modified>
</cp:coreProperties>
</file>